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890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9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CFO, Sec &amp; Treas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05/13/2011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9,333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such that it is 100% exercisable on May 13, 2011.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684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Kathleen P. Pepski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949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2019-12-17T09:21:37Z</dcterms:created>
  <dcterms:modified xsi:type="dcterms:W3CDTF">2019-12-17T09:21:37Z</dcterms:modified>
</cp:coreProperties>
</file>