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Schumacher Mary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00" w:type="dxa"/>
            <w:vAlign w:val="bottom"/>
            <w:tcBorders>
              <w:top w:val="single" w:sz="8" w:color="0000EE"/>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10/31/2012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340"/>
              <w:spacing w:after="0"/>
              <w:rPr>
                <w:sz w:val="20"/>
                <w:szCs w:val="20"/>
                <w:color w:val="auto"/>
              </w:rPr>
            </w:pPr>
            <w:r>
              <w:rPr>
                <w:rFonts w:ascii="Arial" w:cs="Arial" w:eastAsia="Arial" w:hAnsi="Arial"/>
                <w:sz w:val="14"/>
                <w:szCs w:val="14"/>
                <w:color w:val="auto"/>
              </w:rPr>
              <w:t>(First)</w:t>
            </w:r>
          </w:p>
        </w:tc>
        <w:tc>
          <w:tcPr>
            <w:tcW w:w="1360" w:type="dxa"/>
            <w:vAlign w:val="bottom"/>
          </w:tcPr>
          <w:p>
            <w:pPr>
              <w:ind w:left="3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3100 EAST HENNEPIN AVENUE</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0000FF"/>
              </w:rPr>
              <w:t>MINNEAPOLIS MN</w:t>
            </w:r>
          </w:p>
        </w:tc>
        <w:tc>
          <w:tcPr>
            <w:tcW w:w="1360" w:type="dxa"/>
            <w:vAlign w:val="bottom"/>
          </w:tcPr>
          <w:p>
            <w:pPr>
              <w:jc w:val="right"/>
              <w:ind w:right="466"/>
              <w:spacing w:after="0"/>
              <w:rPr>
                <w:sz w:val="20"/>
                <w:szCs w:val="20"/>
                <w:color w:val="auto"/>
              </w:rPr>
            </w:pPr>
            <w:r>
              <w:rPr>
                <w:rFonts w:ascii="Arial" w:cs="Arial" w:eastAsia="Arial" w:hAnsi="Arial"/>
                <w:sz w:val="18"/>
                <w:szCs w:val="18"/>
                <w:color w:val="0000FF"/>
              </w:rPr>
              <w:t>55413</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00" w:type="dxa"/>
            <w:vAlign w:val="bottom"/>
          </w:tcPr>
          <w:p>
            <w:pPr>
              <w:ind w:left="340"/>
              <w:spacing w:after="0"/>
              <w:rPr>
                <w:sz w:val="20"/>
                <w:szCs w:val="20"/>
                <w:color w:val="auto"/>
              </w:rPr>
            </w:pPr>
            <w:r>
              <w:rPr>
                <w:rFonts w:ascii="Arial" w:cs="Arial" w:eastAsia="Arial" w:hAnsi="Arial"/>
                <w:sz w:val="14"/>
                <w:szCs w:val="14"/>
                <w:color w:val="auto"/>
              </w:rPr>
              <w:t>(State)</w:t>
            </w:r>
          </w:p>
        </w:tc>
        <w:tc>
          <w:tcPr>
            <w:tcW w:w="1360" w:type="dxa"/>
            <w:vAlign w:val="bottom"/>
          </w:tcPr>
          <w:p>
            <w:pPr>
              <w:ind w:left="3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380" w:type="dxa"/>
            <w:vAlign w:val="bottom"/>
          </w:tcPr>
          <w:p>
            <w:pPr>
              <w:ind w:left="40"/>
              <w:spacing w:after="0"/>
              <w:rPr>
                <w:sz w:val="20"/>
                <w:szCs w:val="20"/>
                <w:color w:val="auto"/>
              </w:rPr>
            </w:pPr>
            <w:r>
              <w:rPr>
                <w:rFonts w:ascii="Arial" w:cs="Arial" w:eastAsia="Arial" w:hAnsi="Arial"/>
                <w:sz w:val="14"/>
                <w:szCs w:val="14"/>
                <w:b w:val="1"/>
                <w:bCs w:val="1"/>
                <w:color w:val="auto"/>
              </w:rPr>
              <w:t>4.</w:t>
            </w:r>
          </w:p>
        </w:tc>
        <w:tc>
          <w:tcPr>
            <w:tcW w:w="48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rPr>
              <w:t>/s/ Joshua L. Colburn,</w:t>
            </w:r>
          </w:p>
        </w:tc>
        <w:tc>
          <w:tcPr>
            <w:tcW w:w="25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11/06/2012</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0"/>
              </w:rPr>
              <w:t>Attorney-in-Fact</w:t>
            </w:r>
          </w:p>
        </w:tc>
        <w:tc>
          <w:tcPr>
            <w:tcW w:w="38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bottom w:val="single" w:sz="8" w:color="auto"/>
            </w:tcBorders>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099" w:firstLine="1686"/>
        <w:spacing w:after="0" w:line="236" w:lineRule="auto"/>
        <w:rPr>
          <w:sz w:val="20"/>
          <w:szCs w:val="20"/>
          <w:color w:val="auto"/>
        </w:rPr>
      </w:pPr>
      <w:r>
        <w:rPr>
          <w:rFonts w:ascii="Courier New" w:cs="Courier New" w:eastAsia="Courier New" w:hAnsi="Courier New"/>
          <w:sz w:val="18"/>
          <w:szCs w:val="18"/>
          <w:color w:val="auto"/>
        </w:rPr>
        <w:t>I, Mary J. Schumacher, hereby authorize and designate each of Richard G. Erstad, Steven C. Kennedy, W. Morgan Burns and Joshua L. Colburn, signing singly, as my true and lawful attorney-in-fact to:</w:t>
      </w:r>
    </w:p>
    <w:p>
      <w:pPr>
        <w:spacing w:after="0" w:line="6" w:lineRule="exact"/>
        <w:rPr>
          <w:sz w:val="20"/>
          <w:szCs w:val="20"/>
          <w:color w:val="auto"/>
        </w:rPr>
      </w:pPr>
    </w:p>
    <w:p>
      <w:pPr>
        <w:ind w:right="1679" w:firstLine="851"/>
        <w:spacing w:after="0" w:line="237"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my behalf, in my capacity as an officer and/or director of Hawkins, Inc. (the "Company"), Forms ID, 3, 4 and 5 in accordance with Section 16(a) of the Securities Exchange Act of 1934, as amended (the "Exchange Act"), and the rules and regulations promulgated thereunder; and other forms or reports on my behalf as may be required to file in connection with my ownership, acquisition, or disposition of securities of the Company, including Form 144;</w:t>
      </w:r>
    </w:p>
    <w:p>
      <w:pPr>
        <w:spacing w:after="0" w:line="211" w:lineRule="exact"/>
        <w:rPr>
          <w:rFonts w:ascii="Courier New" w:cs="Courier New" w:eastAsia="Courier New" w:hAnsi="Courier New"/>
          <w:sz w:val="18"/>
          <w:szCs w:val="18"/>
          <w:color w:val="auto"/>
        </w:rPr>
      </w:pPr>
    </w:p>
    <w:p>
      <w:pPr>
        <w:ind w:right="1679" w:firstLine="851"/>
        <w:spacing w:after="0" w:line="237"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my behalf which may be necessary or desirable to complete and execute any such Form ID, 3, 4 or 5 and timely file such form with the Securities and Exchange Commission, any stock exchange or similar authority, and the National Association of Securities Dealers; and</w:t>
      </w:r>
    </w:p>
    <w:p>
      <w:pPr>
        <w:spacing w:after="0" w:line="208" w:lineRule="exact"/>
        <w:rPr>
          <w:rFonts w:ascii="Courier New" w:cs="Courier New" w:eastAsia="Courier New" w:hAnsi="Courier New"/>
          <w:sz w:val="18"/>
          <w:szCs w:val="18"/>
          <w:color w:val="auto"/>
        </w:rPr>
      </w:pPr>
    </w:p>
    <w:p>
      <w:pPr>
        <w:ind w:right="145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to my</w:t>
      </w:r>
    </w:p>
    <w:p>
      <w:pPr>
        <w:spacing w:after="0" w:line="5"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benefit, in my best 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999" w:firstLine="1686"/>
        <w:spacing w:after="0" w:line="238" w:lineRule="auto"/>
        <w:rPr>
          <w:sz w:val="20"/>
          <w:szCs w:val="20"/>
          <w:color w:val="auto"/>
        </w:rPr>
      </w:pPr>
      <w:r>
        <w:rPr>
          <w:rFonts w:ascii="Courier New" w:cs="Courier New" w:eastAsia="Courier New" w:hAnsi="Courier New"/>
          <w:sz w:val="18"/>
          <w:szCs w:val="18"/>
          <w:color w:val="auto"/>
        </w:rPr>
        <w:t>I hereby further grant to each such attorney-in-fact full power and authority to do and perform any and every act and thing whatsoever equisite, necessary, or proper to be done in the exercise of any of the rights and powers herein ranted, as fully to all intents and purposes as I might or could do if personally present, with full power of substitutes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w:t>
      </w:r>
    </w:p>
    <w:p>
      <w:pPr>
        <w:spacing w:after="0" w:line="207" w:lineRule="exact"/>
        <w:rPr>
          <w:sz w:val="20"/>
          <w:szCs w:val="20"/>
          <w:color w:val="auto"/>
        </w:rPr>
      </w:pPr>
    </w:p>
    <w:p>
      <w:pPr>
        <w:ind w:right="1579" w:firstLine="1686"/>
        <w:spacing w:after="0" w:line="236" w:lineRule="auto"/>
        <w:rPr>
          <w:sz w:val="20"/>
          <w:szCs w:val="20"/>
          <w:color w:val="auto"/>
        </w:rPr>
      </w:pPr>
      <w:r>
        <w:rPr>
          <w:rFonts w:ascii="Courier New" w:cs="Courier New" w:eastAsia="Courier New" w:hAnsi="Courier New"/>
          <w:sz w:val="18"/>
          <w:szCs w:val="18"/>
          <w:color w:val="auto"/>
        </w:rPr>
        <w:t>This Power of Attorney shall remain in full force and effect until I am no longer required to file Forms ID, 3, 4 and 5 with respect to my holdings of and transactions in securities issued by the Company, unless</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earlier revoked by me in a signed writing delivered to the foregoing attorneys-in-fact. Notwithstanding the foregoing, if any such attorney-in-fact hereafter ceases to be either an employee of the Company, or a partner or employee of Faegre Baker Daniels LLP, this Power of Attorney shall be automatically revoked solely as to such individual, immediately upon such cessation, without any further action on my part.</w:t>
      </w:r>
    </w:p>
    <w:p>
      <w:pPr>
        <w:spacing w:after="0" w:line="210" w:lineRule="exact"/>
        <w:rPr>
          <w:sz w:val="20"/>
          <w:szCs w:val="20"/>
          <w:color w:val="auto"/>
        </w:rPr>
      </w:pPr>
    </w:p>
    <w:p>
      <w:pPr>
        <w:ind w:right="1999" w:firstLine="1686"/>
        <w:spacing w:after="0" w:line="237" w:lineRule="auto"/>
        <w:rPr>
          <w:sz w:val="20"/>
          <w:szCs w:val="20"/>
          <w:color w:val="auto"/>
        </w:rPr>
      </w:pPr>
      <w:r>
        <w:rPr>
          <w:rFonts w:ascii="Courier New" w:cs="Courier New" w:eastAsia="Courier New" w:hAnsi="Courier New"/>
          <w:sz w:val="18"/>
          <w:szCs w:val="18"/>
          <w:color w:val="auto"/>
        </w:rPr>
        <w:t>I hereby revoke all previous Powers of Attorney that have been granted by me in connection with my reporting obligations under Section 16 of the Exchange Act with respect to my holdings of and transactions in securities issued by the Company.</w:t>
      </w:r>
    </w:p>
    <w:p>
      <w:pPr>
        <w:spacing w:after="0" w:line="207" w:lineRule="exact"/>
        <w:rPr>
          <w:sz w:val="20"/>
          <w:szCs w:val="20"/>
          <w:color w:val="auto"/>
        </w:rPr>
      </w:pPr>
    </w:p>
    <w:p>
      <w:pPr>
        <w:ind w:right="1459" w:firstLine="1686"/>
        <w:spacing w:after="0" w:line="235" w:lineRule="auto"/>
        <w:rPr>
          <w:sz w:val="20"/>
          <w:szCs w:val="20"/>
          <w:color w:val="auto"/>
        </w:rPr>
      </w:pPr>
      <w:r>
        <w:rPr>
          <w:rFonts w:ascii="Courier New" w:cs="Courier New" w:eastAsia="Courier New" w:hAnsi="Courier New"/>
          <w:sz w:val="18"/>
          <w:szCs w:val="18"/>
          <w:color w:val="auto"/>
        </w:rPr>
        <w:t>IN WITNESS WHEREOF, I have caused this Power of Attorney to be duly executed as of this 31st day of October, 2012.</w:t>
      </w:r>
    </w:p>
    <w:p>
      <w:pPr>
        <w:spacing w:after="0" w:line="200" w:lineRule="exact"/>
        <w:rPr>
          <w:sz w:val="20"/>
          <w:szCs w:val="20"/>
          <w:color w:val="auto"/>
        </w:rPr>
      </w:pPr>
    </w:p>
    <w:p>
      <w:pPr>
        <w:spacing w:after="0" w:line="205"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Mary J. Schumacher</w:t>
      </w:r>
    </w:p>
    <w:p>
      <w:pPr>
        <w:ind w:left="5060"/>
        <w:spacing w:after="0" w:line="238" w:lineRule="auto"/>
        <w:rPr>
          <w:sz w:val="20"/>
          <w:szCs w:val="20"/>
          <w:color w:val="auto"/>
        </w:rPr>
      </w:pPr>
      <w:r>
        <w:rPr>
          <w:rFonts w:ascii="Courier New" w:cs="Courier New" w:eastAsia="Courier New" w:hAnsi="Courier New"/>
          <w:sz w:val="18"/>
          <w:szCs w:val="18"/>
          <w:color w:val="auto"/>
        </w:rPr>
        <w:t>Mary J. Schumacher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61501" TargetMode="External"/><Relationship Id="rId12"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2019-12-17T10:17:50Z</dcterms:created>
  <dcterms:modified xsi:type="dcterms:W3CDTF">2019-12-17T10:17:50Z</dcterms:modified>
</cp:coreProperties>
</file>