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SEVENICH JOHN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Industrial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7,377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51,266.492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42,168.9428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248.836 shares acquired June 2020-March 2021 pursuant to the Issuer's dividend reinvestment plan and 1,448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2021-04-08T16:10:36Z</dcterms:created>
  <dcterms:modified xsi:type="dcterms:W3CDTF">2021-04-08T16:10:36Z</dcterms:modified>
</cp:coreProperties>
</file>