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Erstad Richard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HWKN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7,630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63,638.3254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2,448.7672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2024-05-17T15:57:10Z</dcterms:created>
  <dcterms:modified xsi:type="dcterms:W3CDTF">2024-05-17T15:57:10Z</dcterms:modified>
</cp:coreProperties>
</file>