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SODERLUND DANIEL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V.P., Pharmaceutical</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03/01/2004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80"/>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11.44</w:t>
            </w:r>
          </w:p>
        </w:tc>
        <w:tc>
          <w:tcPr>
            <w:tcW w:w="1240" w:type="dxa"/>
            <w:vAlign w:val="bottom"/>
            <w:gridSpan w:val="2"/>
          </w:tcPr>
          <w:p>
            <w:pPr>
              <w:jc w:val="right"/>
              <w:ind w:right="237"/>
              <w:spacing w:after="0"/>
              <w:rPr>
                <w:sz w:val="20"/>
                <w:szCs w:val="20"/>
                <w:color w:val="auto"/>
              </w:rPr>
            </w:pPr>
            <w:r>
              <w:rPr>
                <w:rFonts w:ascii="Arial" w:cs="Arial" w:eastAsia="Arial" w:hAnsi="Arial"/>
                <w:sz w:val="18"/>
                <w:szCs w:val="18"/>
                <w:color w:val="0000FF"/>
              </w:rPr>
              <w:t>5,608.406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12,535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As of the latest report dated 3/31/03.</w:t>
      </w:r>
    </w:p>
    <w:p>
      <w:pPr>
        <w:ind w:left="6860"/>
        <w:spacing w:after="0" w:line="184" w:lineRule="auto"/>
        <w:rPr>
          <w:sz w:val="20"/>
          <w:szCs w:val="20"/>
          <w:color w:val="auto"/>
        </w:rPr>
      </w:pPr>
      <w:r>
        <w:rPr>
          <w:rFonts w:ascii="Arial" w:cs="Arial" w:eastAsia="Arial" w:hAnsi="Arial"/>
          <w:sz w:val="17"/>
          <w:szCs w:val="17"/>
          <w:color w:val="0000FF"/>
        </w:rPr>
        <w:t xml:space="preserve">/s/ W. Morgan Burns on behalf  </w:t>
      </w:r>
      <w:r>
        <w:rPr>
          <w:rFonts w:ascii="Arial" w:cs="Arial" w:eastAsia="Arial" w:hAnsi="Arial"/>
          <w:sz w:val="34"/>
          <w:szCs w:val="34"/>
          <w:color w:val="0000FF"/>
          <w:vertAlign w:val="subscript"/>
        </w:rPr>
        <w:t>03/03/2004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Daniel E. Soderlund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28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806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firstLine="1686"/>
        <w:spacing w:after="0" w:line="236" w:lineRule="auto"/>
        <w:rPr>
          <w:sz w:val="20"/>
          <w:szCs w:val="20"/>
          <w:color w:val="auto"/>
        </w:rPr>
      </w:pPr>
      <w:r>
        <w:rPr>
          <w:rFonts w:ascii="Courier New" w:cs="Courier New" w:eastAsia="Courier New" w:hAnsi="Courier New"/>
          <w:sz w:val="18"/>
          <w:szCs w:val="18"/>
          <w:color w:val="auto"/>
        </w:rPr>
        <w:t>I, Daniel E. Soderlund, hereby authorize and designate each of Steven C. Kennedy, W. Morgan Burns and Matthew B. Krush, signing singly, as my true and lawful attorney-in-fact to:</w:t>
      </w:r>
    </w:p>
    <w:p>
      <w:pPr>
        <w:spacing w:after="0" w:line="209" w:lineRule="exact"/>
        <w:rPr>
          <w:sz w:val="20"/>
          <w:szCs w:val="20"/>
          <w:color w:val="auto"/>
        </w:rPr>
      </w:pPr>
    </w:p>
    <w:p>
      <w:pPr>
        <w:jc w:val="both"/>
        <w:ind w:right="32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my behalf, in my capacity as an officer and/or director of Hawkins, Inc. (the "Company"), Forms 3,</w:t>
      </w:r>
    </w:p>
    <w:p>
      <w:pPr>
        <w:ind w:right="3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6"/>
          <w:szCs w:val="16"/>
          <w:color w:val="auto"/>
        </w:rPr>
      </w:pPr>
    </w:p>
    <w:p>
      <w:pPr>
        <w:ind w:right="303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335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03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293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039" w:firstLine="1686"/>
        <w:spacing w:after="0" w:line="275"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82" w:lineRule="exact"/>
        <w:rPr>
          <w:sz w:val="20"/>
          <w:szCs w:val="20"/>
          <w:color w:val="auto"/>
        </w:rPr>
      </w:pPr>
    </w:p>
    <w:p>
      <w:pPr>
        <w:ind w:right="3259" w:firstLine="1686"/>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day of June,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Daniel E. Soderlund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M1:989736.01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35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2019-12-17T08:42:21Z</dcterms:created>
  <dcterms:modified xsi:type="dcterms:W3CDTF">2019-12-17T08:42:21Z</dcterms:modified>
</cp:coreProperties>
</file>