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Stauber Daniel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2381 ROSEGATE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HAWKINS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HWKN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11/06/2018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3"/>
        <w:spacing w:after="0"/>
        <w:rPr>
          <w:sz w:val="20"/>
          <w:szCs w:val="20"/>
          <w:color w:val="auto"/>
        </w:rPr>
      </w:pPr>
      <w:r>
        <w:rPr>
          <w:rFonts w:ascii="Arial" w:cs="Arial" w:eastAsia="Arial" w:hAnsi="Arial"/>
          <w:sz w:val="18"/>
          <w:szCs w:val="18"/>
          <w:color w:val="0000FF"/>
        </w:rPr>
        <w:t>VP - Health and Nutrition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2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620" w:type="dxa"/>
            <w:vAlign w:val="bottom"/>
            <w:gridSpan w:val="6"/>
            <w:vMerge w:val="restart"/>
          </w:tcPr>
          <w:p>
            <w:pPr>
              <w:ind w:left="160"/>
              <w:spacing w:after="0"/>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8"/>
            <w:vMerge w:val="restart"/>
          </w:tcPr>
          <w:p>
            <w:pPr>
              <w:ind w:left="52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20" w:type="dxa"/>
            <w:vAlign w:val="bottom"/>
            <w:gridSpan w:val="6"/>
            <w:vMerge w:val="continue"/>
          </w:tcPr>
          <w:p>
            <w:pPr>
              <w:spacing w:after="0"/>
              <w:rPr>
                <w:sz w:val="11"/>
                <w:szCs w:val="11"/>
                <w:color w:val="auto"/>
              </w:rPr>
            </w:pPr>
          </w:p>
        </w:tc>
        <w:tc>
          <w:tcPr>
            <w:tcW w:w="388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80" w:type="dxa"/>
            <w:vAlign w:val="bottom"/>
            <w:gridSpan w:val="4"/>
          </w:tcPr>
          <w:p>
            <w:pPr>
              <w:ind w:left="520"/>
              <w:spacing w:after="0" w:line="155" w:lineRule="exact"/>
              <w:rPr>
                <w:sz w:val="20"/>
                <w:szCs w:val="20"/>
                <w:color w:val="auto"/>
              </w:rPr>
            </w:pPr>
            <w:r>
              <w:rPr>
                <w:rFonts w:ascii="Arial" w:cs="Arial" w:eastAsia="Arial" w:hAnsi="Arial"/>
                <w:sz w:val="14"/>
                <w:szCs w:val="14"/>
                <w:color w:val="auto"/>
              </w:rPr>
              <w:t>Line)</w:t>
            </w: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ROSEVILLE</w:t>
            </w:r>
          </w:p>
        </w:tc>
        <w:tc>
          <w:tcPr>
            <w:tcW w:w="1300" w:type="dxa"/>
            <w:vAlign w:val="bottom"/>
            <w:gridSpan w:val="2"/>
          </w:tcPr>
          <w:p>
            <w:pPr>
              <w:ind w:left="40"/>
              <w:spacing w:after="0"/>
              <w:rPr>
                <w:sz w:val="20"/>
                <w:szCs w:val="20"/>
                <w:color w:val="auto"/>
              </w:rPr>
            </w:pPr>
            <w:r>
              <w:rPr>
                <w:rFonts w:ascii="Arial" w:cs="Arial" w:eastAsia="Arial" w:hAnsi="Arial"/>
                <w:sz w:val="18"/>
                <w:szCs w:val="18"/>
                <w:color w:val="0000FF"/>
              </w:rPr>
              <w:t>MN</w:t>
            </w:r>
          </w:p>
        </w:tc>
        <w:tc>
          <w:tcPr>
            <w:tcW w:w="1260" w:type="dxa"/>
            <w:vAlign w:val="bottom"/>
          </w:tcPr>
          <w:p>
            <w:pPr>
              <w:spacing w:after="0"/>
              <w:rPr>
                <w:sz w:val="20"/>
                <w:szCs w:val="20"/>
                <w:color w:val="auto"/>
              </w:rPr>
            </w:pPr>
            <w:r>
              <w:rPr>
                <w:rFonts w:ascii="Arial" w:cs="Arial" w:eastAsia="Arial" w:hAnsi="Arial"/>
                <w:sz w:val="18"/>
                <w:szCs w:val="18"/>
                <w:color w:val="0000FF"/>
              </w:rPr>
              <w:t>55113</w:t>
            </w: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vMerge w:val="restart"/>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2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29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3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140" w:type="dxa"/>
            <w:vAlign w:val="bottom"/>
            <w:tcBorders>
              <w:top w:val="single" w:sz="8" w:color="2C2C2C"/>
            </w:tcBorders>
            <w:gridSpan w:val="13"/>
          </w:tcPr>
          <w:p>
            <w:pPr>
              <w:jc w:val="center"/>
              <w:ind w:left="4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2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11/06/2018</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2,000</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A</w:t>
            </w:r>
          </w:p>
        </w:tc>
        <w:tc>
          <w:tcPr>
            <w:tcW w:w="2180" w:type="dxa"/>
            <w:vAlign w:val="bottom"/>
            <w:tcBorders>
              <w:bottom w:val="single" w:sz="8" w:color="2C2C2C"/>
            </w:tcBorders>
            <w:gridSpan w:val="5"/>
          </w:tcPr>
          <w:p>
            <w:pPr>
              <w:ind w:left="80"/>
              <w:spacing w:after="0"/>
              <w:rPr>
                <w:sz w:val="20"/>
                <w:szCs w:val="20"/>
                <w:color w:val="auto"/>
              </w:rPr>
            </w:pPr>
            <w:r>
              <w:rPr>
                <w:rFonts w:ascii="Arial" w:cs="Arial" w:eastAsia="Arial" w:hAnsi="Arial"/>
                <w:sz w:val="18"/>
                <w:szCs w:val="18"/>
                <w:color w:val="auto"/>
                <w:w w:val="96"/>
              </w:rPr>
              <w:t>$</w:t>
            </w:r>
            <w:r>
              <w:rPr>
                <w:rFonts w:ascii="Arial" w:cs="Arial" w:eastAsia="Arial" w:hAnsi="Arial"/>
                <w:sz w:val="18"/>
                <w:szCs w:val="18"/>
                <w:color w:val="0000FF"/>
                <w:w w:val="96"/>
              </w:rPr>
              <w:t>37.6899</w:t>
            </w:r>
            <w:r>
              <w:rPr>
                <w:rFonts w:ascii="Arial" w:cs="Arial" w:eastAsia="Arial" w:hAnsi="Arial"/>
                <w:sz w:val="22"/>
                <w:szCs w:val="22"/>
                <w:color w:val="008000"/>
                <w:w w:val="96"/>
                <w:vertAlign w:val="superscript"/>
              </w:rPr>
              <w:t>(1)</w:t>
            </w:r>
            <w:r>
              <w:rPr>
                <w:rFonts w:ascii="Arial" w:cs="Arial" w:eastAsia="Arial" w:hAnsi="Arial"/>
                <w:sz w:val="18"/>
                <w:szCs w:val="18"/>
                <w:color w:val="auto"/>
                <w:w w:val="96"/>
              </w:rPr>
              <w:t xml:space="preserve">     </w:t>
            </w:r>
            <w:r>
              <w:rPr>
                <w:rFonts w:ascii="Arial" w:cs="Arial" w:eastAsia="Arial" w:hAnsi="Arial"/>
                <w:sz w:val="18"/>
                <w:szCs w:val="18"/>
                <w:color w:val="0000FF"/>
                <w:w w:val="96"/>
              </w:rPr>
              <w:t>7,393.971</w:t>
            </w:r>
            <w:r>
              <w:rPr>
                <w:rFonts w:ascii="Arial" w:cs="Arial" w:eastAsia="Arial" w:hAnsi="Arial"/>
                <w:sz w:val="22"/>
                <w:szCs w:val="22"/>
                <w:color w:val="008000"/>
                <w:w w:val="96"/>
                <w:vertAlign w:val="superscript"/>
              </w:rPr>
              <w:t>(2)</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jc w:val="center"/>
              <w:ind w:left="8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40" w:type="dxa"/>
            <w:vAlign w:val="bottom"/>
            <w:gridSpan w:val="9"/>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Reflects the weighted average price of 2,000 shares of common stock of Hawkins Inc. purchased by the reporting person in multiple transactions on November 6, 2018 with purchase prices ranging from $37.5934 to $38.1147 per share. The reporting person undertakes to provide upon request by the U.S. Securities and Exchange Commission staff, the issuer, or a security holder of the issuer, full information regarding the number of shares purchased at each separate price.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8.581 shares acquired in September 2018 pursuant to the Issuer's dividend reinvestment plan and 433 shares acquired in June 2018 pursuant to the Issuer's employee stock purchase plan.</w:t>
      </w:r>
    </w:p>
    <w:p>
      <w:pPr>
        <w:spacing w:after="0" w:line="71"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Joshua L. Colburn,</w:t>
            </w:r>
          </w:p>
        </w:tc>
        <w:tc>
          <w:tcPr>
            <w:tcW w:w="560" w:type="dxa"/>
            <w:vAlign w:val="bottom"/>
          </w:tcPr>
          <w:p>
            <w:pPr>
              <w:spacing w:after="0"/>
              <w:rPr>
                <w:sz w:val="18"/>
                <w:szCs w:val="18"/>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11/08/2018</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6284" TargetMode="External"/><Relationship Id="rId13"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2019-12-23T22:28:22Z</dcterms:created>
  <dcterms:modified xsi:type="dcterms:W3CDTF">2019-12-23T22:28:22Z</dcterms:modified>
</cp:coreProperties>
</file>