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Keller Thomas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04/02/2012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34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3100 EAST HENNEPIN AVENUE</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MINNEAPOLIS MN</w:t>
            </w:r>
          </w:p>
        </w:tc>
        <w:tc>
          <w:tcPr>
            <w:tcW w:w="1360" w:type="dxa"/>
            <w:vAlign w:val="bottom"/>
          </w:tcPr>
          <w:p>
            <w:pPr>
              <w:jc w:val="right"/>
              <w:ind w:right="466"/>
              <w:spacing w:after="0"/>
              <w:rPr>
                <w:sz w:val="20"/>
                <w:szCs w:val="20"/>
                <w:color w:val="auto"/>
              </w:rPr>
            </w:pPr>
            <w:r>
              <w:rPr>
                <w:rFonts w:ascii="Arial" w:cs="Arial" w:eastAsia="Arial" w:hAnsi="Arial"/>
                <w:sz w:val="18"/>
                <w:szCs w:val="18"/>
                <w:color w:val="0000FF"/>
              </w:rPr>
              <w:t>55413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340"/>
              <w:spacing w:after="0"/>
              <w:rPr>
                <w:sz w:val="20"/>
                <w:szCs w:val="20"/>
                <w:color w:val="auto"/>
              </w:rPr>
            </w:pPr>
            <w:r>
              <w:rPr>
                <w:rFonts w:ascii="Arial" w:cs="Arial" w:eastAsia="Arial" w:hAnsi="Arial"/>
                <w:sz w:val="14"/>
                <w:szCs w:val="14"/>
                <w:color w:val="auto"/>
              </w:rPr>
              <w:t>(State)</w:t>
            </w:r>
          </w:p>
        </w:tc>
        <w:tc>
          <w:tcPr>
            <w:tcW w:w="136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VP - Water Treatment Group</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00" w:type="dxa"/>
            <w:vAlign w:val="bottom"/>
          </w:tcPr>
          <w:p>
            <w:pPr>
              <w:jc w:val="right"/>
              <w:ind w:right="424"/>
              <w:spacing w:after="0"/>
              <w:rPr>
                <w:sz w:val="20"/>
                <w:szCs w:val="20"/>
                <w:color w:val="auto"/>
              </w:rPr>
            </w:pPr>
            <w:r>
              <w:rPr>
                <w:rFonts w:ascii="Arial" w:cs="Arial" w:eastAsia="Arial" w:hAnsi="Arial"/>
                <w:sz w:val="18"/>
                <w:szCs w:val="18"/>
                <w:color w:val="0000FF"/>
              </w:rPr>
              <w:t>5,379.077</w:t>
            </w:r>
          </w:p>
        </w:tc>
        <w:tc>
          <w:tcPr>
            <w:tcW w:w="1020" w:type="dxa"/>
            <w:vAlign w:val="bottom"/>
          </w:tcPr>
          <w:p>
            <w:pPr>
              <w:ind w:left="7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700" w:type="dxa"/>
            <w:vAlign w:val="bottom"/>
          </w:tcPr>
          <w:p>
            <w:pPr>
              <w:jc w:val="right"/>
              <w:ind w:right="344"/>
              <w:spacing w:after="0"/>
              <w:rPr>
                <w:sz w:val="20"/>
                <w:szCs w:val="20"/>
                <w:color w:val="auto"/>
              </w:rPr>
            </w:pPr>
            <w:r>
              <w:rPr>
                <w:rFonts w:ascii="Arial" w:cs="Arial" w:eastAsia="Arial" w:hAnsi="Arial"/>
                <w:sz w:val="18"/>
                <w:szCs w:val="18"/>
                <w:color w:val="0000FF"/>
              </w:rPr>
              <w:t>46,563.0885</w:t>
            </w:r>
          </w:p>
        </w:tc>
        <w:tc>
          <w:tcPr>
            <w:tcW w:w="1020" w:type="dxa"/>
            <w:vAlign w:val="bottom"/>
          </w:tcPr>
          <w:p>
            <w:pPr>
              <w:ind w:left="820"/>
              <w:spacing w:after="0"/>
              <w:rPr>
                <w:sz w:val="20"/>
                <w:szCs w:val="20"/>
                <w:color w:val="auto"/>
              </w:rPr>
            </w:pPr>
            <w:r>
              <w:rPr>
                <w:rFonts w:ascii="Arial" w:cs="Arial" w:eastAsia="Arial" w:hAnsi="Arial"/>
                <w:sz w:val="18"/>
                <w:szCs w:val="18"/>
                <w:color w:val="0000FF"/>
              </w:rPr>
              <w:t>I</w:t>
            </w:r>
          </w:p>
        </w:tc>
        <w:tc>
          <w:tcPr>
            <w:tcW w:w="1820" w:type="dxa"/>
            <w:vAlign w:val="bottom"/>
            <w:gridSpan w:val="2"/>
          </w:tcPr>
          <w:p>
            <w:pPr>
              <w:ind w:left="520"/>
              <w:spacing w:after="0"/>
              <w:rPr>
                <w:sz w:val="20"/>
                <w:szCs w:val="20"/>
                <w:color w:val="auto"/>
              </w:rPr>
            </w:pPr>
            <w:r>
              <w:rPr>
                <w:rFonts w:ascii="Arial" w:cs="Arial" w:eastAsia="Arial" w:hAnsi="Arial"/>
                <w:sz w:val="18"/>
                <w:szCs w:val="18"/>
                <w:color w:val="0000FF"/>
                <w:w w:val="90"/>
              </w:rPr>
              <w:t>By ESOP Trustee</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1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94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94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ind w:left="4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700" w:type="dxa"/>
            <w:vAlign w:val="bottom"/>
          </w:tcPr>
          <w:p>
            <w:pPr>
              <w:spacing w:after="0"/>
              <w:rPr>
                <w:sz w:val="12"/>
                <w:szCs w:val="12"/>
                <w:color w:val="auto"/>
              </w:rPr>
            </w:pPr>
          </w:p>
        </w:tc>
        <w:tc>
          <w:tcPr>
            <w:tcW w:w="102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20" w:type="dxa"/>
            <w:vAlign w:val="bottom"/>
          </w:tcPr>
          <w:p>
            <w:pPr>
              <w:ind w:left="4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0000FF"/>
                <w:w w:val="88"/>
              </w:rPr>
              <w:t>/s/ Joshua L. Colburn</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04/09/2012</w:t>
            </w:r>
          </w:p>
        </w:tc>
      </w:tr>
      <w:tr>
        <w:trPr>
          <w:trHeight w:val="20"/>
        </w:trPr>
        <w:tc>
          <w:tcPr>
            <w:tcW w:w="6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419" w:firstLine="843"/>
        <w:spacing w:after="0" w:line="275" w:lineRule="auto"/>
        <w:rPr>
          <w:sz w:val="20"/>
          <w:szCs w:val="20"/>
          <w:color w:val="auto"/>
        </w:rPr>
      </w:pPr>
      <w:r>
        <w:rPr>
          <w:rFonts w:ascii="Courier New" w:cs="Courier New" w:eastAsia="Courier New" w:hAnsi="Courier New"/>
          <w:sz w:val="16"/>
          <w:szCs w:val="16"/>
          <w:color w:val="auto"/>
        </w:rPr>
        <w:t>I, Thomas J. Keller, hereby authorize and designate each of Richard G. Erstad, Steven C. Kennedy, W. Morgan Burns and Joshua L. Colburn,signing singly, as my true and lawful attorney-in-fact to:</w:t>
      </w:r>
    </w:p>
    <w:p>
      <w:pPr>
        <w:spacing w:after="0" w:line="182" w:lineRule="exact"/>
        <w:rPr>
          <w:sz w:val="20"/>
          <w:szCs w:val="20"/>
          <w:color w:val="auto"/>
        </w:rPr>
      </w:pPr>
    </w:p>
    <w:p>
      <w:pPr>
        <w:ind w:right="357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w:t>
      </w:r>
    </w:p>
    <w:p>
      <w:pPr>
        <w:spacing w:after="0" w:line="5"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11" w:lineRule="exact"/>
        <w:rPr>
          <w:rFonts w:ascii="Courier New" w:cs="Courier New" w:eastAsia="Courier New" w:hAnsi="Courier New"/>
          <w:sz w:val="18"/>
          <w:szCs w:val="18"/>
          <w:color w:val="auto"/>
        </w:rPr>
      </w:pPr>
    </w:p>
    <w:p>
      <w:pPr>
        <w:ind w:right="37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09" w:lineRule="exact"/>
        <w:rPr>
          <w:rFonts w:ascii="Courier New" w:cs="Courier New" w:eastAsia="Courier New" w:hAnsi="Courier New"/>
          <w:sz w:val="18"/>
          <w:szCs w:val="18"/>
          <w:color w:val="auto"/>
        </w:rPr>
      </w:pPr>
    </w:p>
    <w:p>
      <w:pPr>
        <w:ind w:right="35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 benefit, in my best</w:t>
      </w:r>
    </w:p>
    <w:p>
      <w:pPr>
        <w:spacing w:after="0" w:line="6" w:lineRule="exact"/>
        <w:rPr>
          <w:rFonts w:ascii="Courier New" w:cs="Courier New" w:eastAsia="Courier New" w:hAnsi="Courier New"/>
          <w:sz w:val="18"/>
          <w:szCs w:val="18"/>
          <w:color w:val="auto"/>
        </w:rPr>
      </w:pPr>
    </w:p>
    <w:p>
      <w:pPr>
        <w:ind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3999" w:firstLine="843"/>
        <w:spacing w:after="0" w:line="270"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8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attorney-in-fact hereafter ceases to be either an employee of the Company, or a partner or employee of</w:t>
      </w:r>
    </w:p>
    <w:p>
      <w:pPr>
        <w:spacing w:after="0" w:line="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Faegre Baker Daniels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4419" w:firstLine="843"/>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5th day of April, 2012.</w:t>
      </w:r>
    </w:p>
    <w:p>
      <w:pPr>
        <w:sectPr>
          <w:pgSz w:w="11900" w:h="16838" w:orient="portrait"/>
          <w:cols w:equalWidth="0" w:num="1">
            <w:col w:w="10219"/>
          </w:cols>
          <w:pgMar w:left="240" w:top="136" w:right="1440" w:bottom="960" w:gutter="0" w:footer="0" w:header="0"/>
        </w:sect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 Thomas J. Keller</w:t>
      </w:r>
    </w:p>
    <w:sectPr>
      <w:pgSz w:w="11900" w:h="16838" w:orient="portrait"/>
      <w:cols w:equalWidth="0" w:num="1">
        <w:col w:w="10219"/>
      </w:cols>
      <w:pgMar w:left="240" w:top="136" w:right="1440" w:bottom="9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6812"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2019-12-17T10:14:08Z</dcterms:created>
  <dcterms:modified xsi:type="dcterms:W3CDTF">2019-12-17T10:14:08Z</dcterms:modified>
</cp:coreProperties>
</file>