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Moran Theresa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Purchasing, Logistics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5,266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59.12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24,564.54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26,145.6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 of shares previously distributed to reporting person from the Hawkins, Inc. Employee Stock Ownership Plan and Trust ("ESOP").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Since the date of the reporting person's last ownership report, 8,714 shares of common stock were distributed to the reporting person from the ESOP pursuant to a diversification election in accordance with the terms of the ESOP.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10.538 shares acquired June 2020 pursuant to the Issuer's dividend reinvestment plan and 90 shares acquired June 2020 pursuant to the Issuer's employee stock purchase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83043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2020-08-17T15:27:08Z</dcterms:created>
  <dcterms:modified xsi:type="dcterms:W3CDTF">2020-08-17T15:27:08Z</dcterms:modified>
</cp:coreProperties>
</file>