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ectPr>
          <w:pgSz w:w="11900" w:h="16838" w:orient="portrait"/>
          <w:cols w:equalWidth="0" w:num="1">
            <w:col w:w="11240"/>
          </w:cols>
          <w:pgMar w:left="240" w:top="585" w:right="419" w:bottom="46" w:gutter="0" w:footer="0" w:header="0"/>
        </w:sectPr>
      </w:pPr>
    </w:p>
    <w:p>
      <w:pPr>
        <w:spacing w:after="0" w:line="230" w:lineRule="exact"/>
        <w:rPr>
          <w:sz w:val="24"/>
          <w:szCs w:val="24"/>
          <w:color w:val="auto"/>
        </w:rPr>
      </w:pPr>
    </w:p>
    <w:p>
      <w:pPr>
        <w:ind w:left="3140"/>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November 8, 2005</w:t>
      </w:r>
    </w:p>
    <w:p>
      <w:pPr>
        <w:spacing w:after="0" w:line="204" w:lineRule="exact"/>
        <w:rPr>
          <w:sz w:val="24"/>
          <w:szCs w:val="24"/>
          <w:color w:val="auto"/>
        </w:rPr>
      </w:pPr>
    </w:p>
    <w:p>
      <w:pPr>
        <w:sectPr>
          <w:pgSz w:w="11900" w:h="16838" w:orient="portrait"/>
          <w:cols w:equalWidth="0" w:num="2">
            <w:col w:w="6560" w:space="340"/>
            <w:col w:w="4340"/>
          </w:cols>
          <w:pgMar w:left="240" w:top="585" w:right="419" w:bottom="46" w:gutter="0" w:footer="0" w:header="0"/>
          <w:type w:val="continuous"/>
        </w:sectPr>
      </w:pP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240" w:top="585" w:right="419" w:bottom="46"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320"/>
          </w:cols>
          <w:pgMar w:left="240" w:top="585" w:right="419" w:bottom="46" w:gutter="0" w:footer="0" w:header="0"/>
          <w:type w:val="continuous"/>
        </w:sectPr>
      </w:pPr>
    </w:p>
    <w:p>
      <w:pPr>
        <w:spacing w:after="0" w:line="18"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80" w:space="720"/>
            <w:col w:w="2040"/>
          </w:cols>
          <w:pgMar w:left="240" w:top="585" w:right="419" w:bottom="46" w:gutter="0" w:footer="0" w:header="0"/>
          <w:type w:val="continuous"/>
        </w:sectPr>
      </w:pPr>
    </w:p>
    <w:p>
      <w:pPr>
        <w:spacing w:after="0" w:line="34" w:lineRule="exact"/>
        <w:rPr>
          <w:sz w:val="24"/>
          <w:szCs w:val="24"/>
          <w:color w:val="auto"/>
        </w:rPr>
      </w:pPr>
    </w:p>
    <w:p>
      <w:pPr>
        <w:ind w:left="308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(612) 331-6910</w:t>
      </w:r>
    </w:p>
    <w:p>
      <w:pPr>
        <w:spacing w:after="0" w:line="204" w:lineRule="exact"/>
        <w:rPr>
          <w:sz w:val="24"/>
          <w:szCs w:val="24"/>
          <w:color w:val="auto"/>
        </w:rPr>
      </w:pPr>
    </w:p>
    <w:p>
      <w:pPr>
        <w:sectPr>
          <w:pgSz w:w="11900" w:h="16838" w:orient="portrait"/>
          <w:cols w:equalWidth="0" w:num="2">
            <w:col w:w="6960" w:space="260"/>
            <w:col w:w="4020"/>
          </w:cols>
          <w:pgMar w:left="240" w:top="585" w:right="419" w:bottom="46" w:gutter="0" w:footer="0" w:header="0"/>
          <w:type w:val="continuous"/>
        </w:sectPr>
      </w:pPr>
    </w:p>
    <w:p>
      <w:pPr>
        <w:spacing w:after="0" w:line="48"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firstLine="648"/>
        <w:spacing w:after="0" w:line="308" w:lineRule="auto"/>
        <w:rPr>
          <w:sz w:val="20"/>
          <w:szCs w:val="20"/>
          <w:color w:val="auto"/>
        </w:rPr>
      </w:pPr>
      <w:r>
        <w:rPr>
          <w:rFonts w:ascii="Arial" w:cs="Arial" w:eastAsia="Arial" w:hAnsi="Arial"/>
          <w:sz w:val="17"/>
          <w:szCs w:val="17"/>
          <w:color w:val="auto"/>
        </w:rPr>
        <w:t>On November 8, 2005, Hawkins, Inc. issued a press release announcing financial results for its fiscal second quarter ended September 30, 2005. A copy of the press release issued by the Registrant is furnished herewith as Exhibit 99 hereto and is incorporated herein by reference.</w:t>
      </w:r>
    </w:p>
    <w:p>
      <w:pPr>
        <w:spacing w:after="0" w:line="143"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80" w:hanging="79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right="660"/>
        <w:spacing w:after="0" w:line="277" w:lineRule="auto"/>
        <w:rPr>
          <w:rFonts w:ascii="Arial" w:cs="Arial" w:eastAsia="Arial" w:hAnsi="Arial"/>
          <w:sz w:val="18"/>
          <w:szCs w:val="18"/>
          <w:color w:val="auto"/>
        </w:rPr>
      </w:pPr>
      <w:r>
        <w:rPr>
          <w:rFonts w:ascii="Arial" w:cs="Arial" w:eastAsia="Arial" w:hAnsi="Arial"/>
          <w:sz w:val="18"/>
          <w:szCs w:val="18"/>
          <w:color w:val="auto"/>
        </w:rPr>
        <w:t>Exhibit 99 - Press Release, dated November 8, 2005, announcing financial results of Hawkins, Inc. for its fiscal second quarter ended September 30, 2005.</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420"/>
        <w:spacing w:after="0"/>
        <w:rPr>
          <w:sz w:val="20"/>
          <w:szCs w:val="20"/>
          <w:color w:val="auto"/>
        </w:rPr>
      </w:pPr>
      <w:r>
        <w:rPr>
          <w:rFonts w:ascii="Arial" w:cs="Arial" w:eastAsia="Arial" w:hAnsi="Arial"/>
          <w:sz w:val="18"/>
          <w:szCs w:val="18"/>
          <w:color w:val="auto"/>
        </w:rPr>
        <w:t>HAWKINS, INC.</w:t>
      </w:r>
    </w:p>
    <w:p>
      <w:pPr>
        <w:spacing w:after="0" w:line="200" w:lineRule="exact"/>
        <w:rPr>
          <w:sz w:val="24"/>
          <w:szCs w:val="24"/>
          <w:color w:val="auto"/>
        </w:rPr>
      </w:pPr>
    </w:p>
    <w:p>
      <w:pPr>
        <w:spacing w:after="0" w:line="241" w:lineRule="exact"/>
        <w:rPr>
          <w:sz w:val="24"/>
          <w:szCs w:val="24"/>
          <w:color w:val="auto"/>
        </w:rPr>
      </w:pPr>
    </w:p>
    <w:p>
      <w:pPr>
        <w:spacing w:after="0"/>
        <w:tabs>
          <w:tab w:leader="none" w:pos="5400" w:val="left"/>
          <w:tab w:leader="none" w:pos="7960" w:val="left"/>
        </w:tabs>
        <w:rPr>
          <w:sz w:val="20"/>
          <w:szCs w:val="20"/>
          <w:color w:val="auto"/>
        </w:rPr>
      </w:pPr>
      <w:r>
        <w:rPr>
          <w:rFonts w:ascii="Arial" w:cs="Arial" w:eastAsia="Arial" w:hAnsi="Arial"/>
          <w:sz w:val="18"/>
          <w:szCs w:val="18"/>
          <w:color w:val="auto"/>
        </w:rPr>
        <w:t>Date: November 8,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4"/>
          <w:szCs w:val="24"/>
          <w:color w:val="auto"/>
        </w:rPr>
      </w:pPr>
    </w:p>
    <w:p>
      <w:pPr>
        <w:jc w:val="center"/>
        <w:ind w:left="5820"/>
        <w:spacing w:after="0"/>
        <w:rPr>
          <w:sz w:val="20"/>
          <w:szCs w:val="20"/>
          <w:color w:val="auto"/>
        </w:rPr>
      </w:pPr>
      <w:r>
        <w:rPr>
          <w:rFonts w:ascii="Arial" w:cs="Arial" w:eastAsia="Arial" w:hAnsi="Arial"/>
          <w:sz w:val="18"/>
          <w:szCs w:val="18"/>
          <w:color w:val="auto"/>
        </w:rPr>
        <w:t>Marvin E. Dee</w:t>
      </w:r>
    </w:p>
    <w:p>
      <w:pPr>
        <w:spacing w:after="0" w:line="23" w:lineRule="exact"/>
        <w:rPr>
          <w:sz w:val="24"/>
          <w:szCs w:val="24"/>
          <w:color w:val="auto"/>
        </w:rPr>
      </w:pPr>
    </w:p>
    <w:p>
      <w:pPr>
        <w:jc w:val="center"/>
        <w:ind w:left="582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4"/>
          <w:szCs w:val="24"/>
          <w:color w:val="auto"/>
        </w:rPr>
      </w:pPr>
    </w:p>
    <w:p>
      <w:pPr>
        <w:jc w:val="center"/>
        <w:ind w:left="582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585" w:right="419" w:bottom="46" w:gutter="0" w:footer="0" w:header="0"/>
          <w:type w:val="continuous"/>
        </w:sectPr>
      </w:pPr>
    </w:p>
    <w:bookmarkStart w:id="1" w:name="page2"/>
    <w:bookmarkEnd w:id="1"/>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JWeichert@Comcast.net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FIRST HALF FISCAL 2006 RESULTS</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Minneapolis, MN, November 8, 2005 – Hawkins, Inc. (Nasdaq: HWKN) today announced results for the second quarter and first six months of fiscal 2006. For the quarter ended September 30, 2005, Hawkins reported sales of $36.6 million, an increase of 28.0% over the $28.6 million in sales for the same period a year ago. Net income for the second quarter of fiscal 2006 was $3.0 million, or diluted earnings per share of $0.29, versus net income of $2.4 million, or diluted earnings per share of $0.24, earned in the same period of fiscal 2005.</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For the six months ended September 30, 2005, Hawkins reported sales of $72.5 million, net income of $5.8 million and diluted earnings per share of $0.56 versus sales of $58.6 million, net income of $5.3 million and diluted earnings per share of $0.52 for the six months ended September 30, 2004.</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Both the second quarter and six-month results benefited from a pretax gain of $1,016,000 (approximately $650,000 or $0.06 per share after tax) from litigation settlement income associated with the surrender of shares of the Company’s common stock by the former Universal Chemical principals that was issued to them at the time of the acquisition.</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Chief Executive Officer, John R. Hawkins, commented, “Revenue growth across all three segments – the Water Treatment, Industrial and Pharmaceutical – reflects growing demand for product and economic improvement in our major market areas.” Hawkins continued, “rising costs, competitive pressures, and product mix affected gross margin, and as a percent of sales for the six months ended September 30, 2005 gross margin was 25.8% versus 28.9% a year ago.”</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we move into the second half of the year, we are comfortable with the financial condition of the Company, as Hawkins has approximately $24.9 million in cash and marketable securities, strong, predictable cash flow and no debt,” John Hawkins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the ability of Hawkins to identify and successfully pursue other business opportunities, and the effectiveness of Hawkins’ internal controls.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April 3, 2005,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880" w:type="dxa"/>
            <w:vAlign w:val="bottom"/>
            <w:gridSpan w:val="5"/>
          </w:tcPr>
          <w:p>
            <w:pPr>
              <w:ind w:lef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64"/>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04"/>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36,643,242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28,631,601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72,497,769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58,587,419</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0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27,848,289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20,313,977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53,817,158</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41,684,319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8,794,953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8,317,624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18,680,611</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16,903,100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5,189,914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4,724,648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11,088,310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8,929,493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Litgation settlement</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(1,015,826)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(1,015,826)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4,620,865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3,592,976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8,608,127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7,973,607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68,654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140,608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376,878</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4,689,519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3,733,584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8,985,005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8,310,388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3,234,600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3,000,919</w:t>
            </w:r>
          </w:p>
        </w:tc>
        <w:tc>
          <w:tcPr>
            <w:tcW w:w="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2,406,084</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5,750,405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5,335,388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10,227,209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10,216,688</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10,222,065</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10,251,181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10,217,793</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10,247,623</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10,217,234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440" w:type="dxa"/>
            <w:vAlign w:val="bottom"/>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40" w:type="dxa"/>
            <w:vAlign w:val="bottom"/>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  #  #</w:t>
            </w: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2019-12-12T09:17:52Z</dcterms:created>
  <dcterms:modified xsi:type="dcterms:W3CDTF">2019-12-12T09:17:52Z</dcterms:modified>
</cp:coreProperties>
</file>