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HAHN DEAN 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1281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HAWKINS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09/09/2004</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BURNSVILLE</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MN</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55337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09/09/2004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1,950</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12</w:t>
            </w:r>
          </w:p>
        </w:tc>
        <w:tc>
          <w:tcPr>
            <w:tcW w:w="1260" w:type="dxa"/>
            <w:vAlign w:val="bottom"/>
            <w:gridSpan w:val="2"/>
          </w:tcPr>
          <w:p>
            <w:pPr>
              <w:jc w:val="center"/>
              <w:ind w:right="19"/>
              <w:spacing w:after="0"/>
              <w:rPr>
                <w:sz w:val="20"/>
                <w:szCs w:val="20"/>
                <w:color w:val="auto"/>
              </w:rPr>
            </w:pPr>
            <w:r>
              <w:rPr>
                <w:rFonts w:ascii="Times New Roman" w:cs="Times New Roman" w:eastAsia="Times New Roman" w:hAnsi="Times New Roman"/>
                <w:sz w:val="18"/>
                <w:szCs w:val="18"/>
                <w:color w:val="0000FF"/>
                <w:w w:val="95"/>
              </w:rPr>
              <w:t>111,721.589</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09/10/2004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1,300</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110,421.589</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09/13/2004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1,288</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109,133.589</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12,324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Trustees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sectPr>
          <w:pgSz w:w="11900" w:h="16838" w:orient="portrait"/>
          <w:cols w:equalWidth="0" w:num="1">
            <w:col w:w="1142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7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6"/>
          <w:szCs w:val="16"/>
          <w:color w:val="0000FF"/>
        </w:rPr>
        <w:t>/s/ W. Morgan Burns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of Dean L. Hahn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09/16/2004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4619" w:firstLine="1686"/>
        <w:spacing w:after="0" w:line="274" w:lineRule="auto"/>
        <w:rPr>
          <w:sz w:val="20"/>
          <w:szCs w:val="20"/>
          <w:color w:val="auto"/>
        </w:rPr>
      </w:pPr>
      <w:r>
        <w:rPr>
          <w:rFonts w:ascii="Courier New" w:cs="Courier New" w:eastAsia="Courier New" w:hAnsi="Courier New"/>
          <w:sz w:val="18"/>
          <w:szCs w:val="18"/>
          <w:color w:val="auto"/>
        </w:rPr>
        <w:t>I, Dean L. Hahn, hereby authorize and designate each of Steven C. Kennedy, W. Morgan Burns and Matthew B. Krush, signing singly, as my true and lawful attorney in fact to:</w:t>
      </w:r>
    </w:p>
    <w:p>
      <w:pPr>
        <w:spacing w:after="0" w:line="82" w:lineRule="exact"/>
        <w:rPr>
          <w:sz w:val="20"/>
          <w:szCs w:val="20"/>
          <w:color w:val="auto"/>
        </w:rPr>
      </w:pPr>
    </w:p>
    <w:p>
      <w:pPr>
        <w:ind w:right="3899" w:firstLine="851"/>
        <w:spacing w:after="0" w:line="24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 Section 16(a) of the Securities Exchange Act of 1934, as</w:t>
      </w:r>
    </w:p>
    <w:p>
      <w:pPr>
        <w:spacing w:after="0" w:line="2" w:lineRule="exact"/>
        <w:rPr>
          <w:rFonts w:ascii="Courier New" w:cs="Courier New" w:eastAsia="Courier New" w:hAnsi="Courier New"/>
          <w:sz w:val="18"/>
          <w:szCs w:val="18"/>
          <w:color w:val="auto"/>
        </w:rPr>
      </w:pPr>
    </w:p>
    <w:p>
      <w:pPr>
        <w:ind w:right="52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(the "Exchange Act"), and the rules and regulations promulgated thereunder;</w:t>
      </w:r>
    </w:p>
    <w:p>
      <w:pPr>
        <w:spacing w:after="0" w:line="50" w:lineRule="exact"/>
        <w:rPr>
          <w:rFonts w:ascii="Courier New" w:cs="Courier New" w:eastAsia="Courier New" w:hAnsi="Courier New"/>
          <w:sz w:val="18"/>
          <w:szCs w:val="18"/>
          <w:color w:val="auto"/>
        </w:rPr>
      </w:pPr>
    </w:p>
    <w:p>
      <w:pPr>
        <w:ind w:right="3779" w:firstLine="851"/>
        <w:spacing w:after="0" w:line="25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ind w:right="451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62" w:lineRule="exact"/>
        <w:rPr>
          <w:rFonts w:ascii="Courier New" w:cs="Courier New" w:eastAsia="Courier New" w:hAnsi="Courier New"/>
          <w:sz w:val="18"/>
          <w:szCs w:val="18"/>
          <w:color w:val="auto"/>
        </w:rPr>
      </w:pPr>
    </w:p>
    <w:p>
      <w:pPr>
        <w:ind w:right="3899" w:firstLine="851"/>
        <w:spacing w:after="0" w:line="289"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 in fact, may be to my benefit, in my best interest, or legally required of me, it being understood that the statements executed by such attorney in fact on my behalf pursuant to this Power of Attorney shall be in such form and shall contain such terms and conditions as such attorney in fact may approve in such attorney in fact's discretion.</w:t>
      </w:r>
    </w:p>
    <w:p>
      <w:pPr>
        <w:spacing w:after="0" w:line="102" w:lineRule="exact"/>
        <w:rPr>
          <w:sz w:val="20"/>
          <w:szCs w:val="20"/>
          <w:color w:val="auto"/>
        </w:rPr>
      </w:pPr>
    </w:p>
    <w:p>
      <w:pPr>
        <w:ind w:right="3899" w:firstLine="1686"/>
        <w:spacing w:after="0" w:line="289" w:lineRule="auto"/>
        <w:rPr>
          <w:sz w:val="20"/>
          <w:szCs w:val="20"/>
          <w:color w:val="auto"/>
        </w:rPr>
      </w:pPr>
      <w:r>
        <w:rPr>
          <w:rFonts w:ascii="Courier New" w:cs="Courier New" w:eastAsia="Courier New" w:hAnsi="Courier New"/>
          <w:sz w:val="16"/>
          <w:szCs w:val="16"/>
          <w:color w:val="auto"/>
        </w:rPr>
        <w:t>I hereby further grant to each such attorney in fact full power and authority to do and perform any</w:t>
      </w:r>
    </w:p>
    <w:p>
      <w:pPr>
        <w:spacing w:after="0" w:line="1" w:lineRule="exact"/>
        <w:rPr>
          <w:sz w:val="20"/>
          <w:szCs w:val="20"/>
          <w:color w:val="auto"/>
        </w:rPr>
      </w:pPr>
    </w:p>
    <w:p>
      <w:pPr>
        <w:ind w:right="4419"/>
        <w:spacing w:after="0" w:line="276" w:lineRule="auto"/>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 in fact, or such attorney in fact's substitute or substitutes, shall lawfully do or cause to be done by virtue of this Power of Attorney and the rights and powers herein granted. I hereby acknowledge that the foregoing attorneys in fact, in serving in such capacity at my request, are not assuming, nor is the Company assuming, any of my responsibilities to comply with Section 16 of the Exchange Act.</w:t>
      </w:r>
    </w:p>
    <w:p>
      <w:pPr>
        <w:spacing w:after="0" w:line="297" w:lineRule="exact"/>
        <w:rPr>
          <w:sz w:val="20"/>
          <w:szCs w:val="20"/>
          <w:color w:val="auto"/>
        </w:rPr>
      </w:pPr>
    </w:p>
    <w:p>
      <w:pPr>
        <w:ind w:right="3999" w:firstLine="1686"/>
        <w:spacing w:after="0" w:line="24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w:t>
      </w:r>
    </w:p>
    <w:p>
      <w:pPr>
        <w:spacing w:after="0" w:line="3" w:lineRule="exact"/>
        <w:rPr>
          <w:sz w:val="20"/>
          <w:szCs w:val="20"/>
          <w:color w:val="auto"/>
        </w:rPr>
      </w:pPr>
    </w:p>
    <w:p>
      <w:pPr>
        <w:ind w:right="4419"/>
        <w:spacing w:after="0" w:line="248" w:lineRule="auto"/>
        <w:rPr>
          <w:sz w:val="20"/>
          <w:szCs w:val="20"/>
          <w:color w:val="auto"/>
        </w:rPr>
      </w:pPr>
      <w:r>
        <w:rPr>
          <w:rFonts w:ascii="Courier New" w:cs="Courier New" w:eastAsia="Courier New" w:hAnsi="Courier New"/>
          <w:sz w:val="18"/>
          <w:szCs w:val="18"/>
          <w:color w:val="auto"/>
        </w:rPr>
        <w:t>unless earlier revoked by me in a signed writing delivered to the foregoing attorneys in fact. Notwithstanding the foregoing, if any such attorney in fact hereafter ceases to be either a partner or employee of Faegre &amp; Benson LLP, this Power of Attorney shall be automatically revoked solely as to such individual, immediately upon such cessation, without any further action on my part.</w:t>
      </w:r>
    </w:p>
    <w:p>
      <w:pPr>
        <w:spacing w:after="0" w:line="106" w:lineRule="exact"/>
        <w:rPr>
          <w:sz w:val="20"/>
          <w:szCs w:val="20"/>
          <w:color w:val="auto"/>
        </w:rPr>
      </w:pPr>
    </w:p>
    <w:p>
      <w:pPr>
        <w:ind w:right="4519" w:firstLine="1686"/>
        <w:spacing w:after="0" w:line="306"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60" w:lineRule="exact"/>
        <w:rPr>
          <w:sz w:val="20"/>
          <w:szCs w:val="20"/>
          <w:color w:val="auto"/>
        </w:rPr>
      </w:pPr>
    </w:p>
    <w:p>
      <w:pPr>
        <w:ind w:right="3899" w:firstLine="1686"/>
        <w:spacing w:after="0" w:line="292"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7th day of June, 2003.</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Dean L. Hahn</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909"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2019-12-17T07:41:41Z</dcterms:created>
  <dcterms:modified xsi:type="dcterms:W3CDTF">2019-12-17T07:41:41Z</dcterms:modified>
</cp:coreProperties>
</file>