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10)*</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HAWKINS CHEMICAL,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$.05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420200 10 7</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649" w:right="1440" w:bottom="1440" w:gutter="0" w:footer="0" w:header="0"/>
        </w:sectPr>
      </w:pPr>
    </w:p>
    <w:bookmarkStart w:id="1" w:name="page2"/>
    <w:bookmarkEnd w:id="1"/>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6"/>
              </w:rPr>
              <w:t>CUSIP NO.  420200 10 7</w:t>
            </w:r>
          </w:p>
        </w:tc>
        <w:tc>
          <w:tcPr>
            <w:tcW w:w="2220" w:type="dxa"/>
            <w:vAlign w:val="bottom"/>
          </w:tcPr>
          <w:p>
            <w:pPr>
              <w:ind w:left="480"/>
              <w:spacing w:after="0"/>
              <w:rPr>
                <w:sz w:val="20"/>
                <w:szCs w:val="20"/>
                <w:color w:val="auto"/>
              </w:rPr>
            </w:pPr>
            <w:r>
              <w:rPr>
                <w:rFonts w:ascii="Courier New" w:cs="Courier New" w:eastAsia="Courier New" w:hAnsi="Courier New"/>
                <w:sz w:val="18"/>
                <w:szCs w:val="18"/>
                <w:color w:val="auto"/>
              </w:rPr>
              <w:t>13G</w:t>
            </w:r>
          </w:p>
        </w:tc>
        <w:tc>
          <w:tcPr>
            <w:tcW w:w="3220" w:type="dxa"/>
            <w:vAlign w:val="bottom"/>
          </w:tcPr>
          <w:p>
            <w:pPr>
              <w:jc w:val="center"/>
              <w:ind w:left="1332"/>
              <w:spacing w:after="0"/>
              <w:rPr>
                <w:sz w:val="20"/>
                <w:szCs w:val="20"/>
                <w:color w:val="auto"/>
              </w:rPr>
            </w:pPr>
            <w:r>
              <w:rPr>
                <w:rFonts w:ascii="Courier New" w:cs="Courier New" w:eastAsia="Courier New" w:hAnsi="Courier New"/>
                <w:sz w:val="18"/>
                <w:szCs w:val="18"/>
                <w:color w:val="auto"/>
                <w:w w:val="98"/>
              </w:rPr>
              <w:t>PAGE 2 OF 7 PAGES</w:t>
            </w:r>
          </w:p>
        </w:tc>
      </w:tr>
      <w:tr>
        <w:trPr>
          <w:trHeight w:val="203"/>
        </w:trPr>
        <w:tc>
          <w:tcPr>
            <w:tcW w:w="29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c>
          <w:tcPr>
            <w:tcW w:w="3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580" w:hanging="519"/>
        <w:spacing w:after="0" w:line="238" w:lineRule="auto"/>
        <w:tabs>
          <w:tab w:leader="none" w:pos="15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Hawkins Chemical, Inc. Employee Stock Ownership Plan and Trust</w:t>
      </w:r>
    </w:p>
    <w:p>
      <w:pPr>
        <w:ind w:left="2540" w:hanging="530"/>
        <w:spacing w:after="0" w:line="238" w:lineRule="auto"/>
        <w:tabs>
          <w:tab w:leader="none" w:pos="2540" w:val="left"/>
        </w:tabs>
        <w:numPr>
          <w:ilvl w:val="3"/>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41-0771293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380" w:hanging="419"/>
        <w:spacing w:after="0" w:line="238" w:lineRule="auto"/>
        <w:tabs>
          <w:tab w:leader="none" w:pos="7380" w:val="left"/>
        </w:tabs>
        <w:numPr>
          <w:ilvl w:val="4"/>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380" w:hanging="419"/>
        <w:spacing w:after="0" w:line="238" w:lineRule="auto"/>
        <w:tabs>
          <w:tab w:leader="none" w:pos="7380" w:val="left"/>
        </w:tabs>
        <w:numPr>
          <w:ilvl w:val="4"/>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736"/>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Minnesota</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tbl>
      <w:tblPr>
        <w:tblLayout w:type="fixed"/>
        <w:tblInd w:w="740" w:type="dxa"/>
        <w:tblCellMar>
          <w:top w:w="0" w:type="dxa"/>
          <w:left w:w="0" w:type="dxa"/>
          <w:bottom w:w="0" w:type="dxa"/>
          <w:right w:w="0" w:type="dxa"/>
        </w:tblCellMar>
      </w:tblPr>
      <w:tr>
        <w:trPr>
          <w:trHeight w:val="203"/>
        </w:trPr>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spacing w:after="0"/>
              <w:rPr>
                <w:sz w:val="17"/>
                <w:szCs w:val="17"/>
                <w:color w:val="auto"/>
              </w:rPr>
            </w:pP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580" w:type="dxa"/>
            <w:vAlign w:val="bottom"/>
            <w:gridSpan w:val="2"/>
          </w:tcPr>
          <w:p>
            <w:pPr>
              <w:ind w:left="640"/>
              <w:spacing w:after="0"/>
              <w:rPr>
                <w:sz w:val="20"/>
                <w:szCs w:val="20"/>
                <w:color w:val="auto"/>
              </w:rPr>
            </w:pPr>
            <w:r>
              <w:rPr>
                <w:rFonts w:ascii="Courier New" w:cs="Courier New" w:eastAsia="Courier New" w:hAnsi="Courier New"/>
                <w:sz w:val="14"/>
                <w:szCs w:val="14"/>
                <w:color w:val="auto"/>
                <w:w w:val="70"/>
              </w:rPr>
              <w:t>-------------------------------------------------</w:t>
            </w:r>
          </w:p>
        </w:tc>
      </w:tr>
      <w:tr>
        <w:trPr>
          <w:trHeight w:val="203"/>
        </w:trPr>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2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2,418,023 (b)</w:t>
            </w:r>
          </w:p>
        </w:tc>
      </w:tr>
      <w:tr>
        <w:trPr>
          <w:trHeight w:val="203"/>
        </w:trPr>
        <w:tc>
          <w:tcPr>
            <w:tcW w:w="19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3580" w:type="dxa"/>
            <w:vAlign w:val="bottom"/>
            <w:gridSpan w:val="2"/>
          </w:tcPr>
          <w:p>
            <w:pPr>
              <w:ind w:left="640"/>
              <w:spacing w:after="0"/>
              <w:rPr>
                <w:sz w:val="20"/>
                <w:szCs w:val="20"/>
                <w:color w:val="auto"/>
              </w:rPr>
            </w:pPr>
            <w:r>
              <w:rPr>
                <w:rFonts w:ascii="Courier New" w:cs="Courier New" w:eastAsia="Courier New" w:hAnsi="Courier New"/>
                <w:sz w:val="14"/>
                <w:szCs w:val="14"/>
                <w:color w:val="auto"/>
                <w:w w:val="70"/>
              </w:rPr>
              <w:t>-------------------------------------------------</w:t>
            </w:r>
          </w:p>
        </w:tc>
      </w:tr>
      <w:tr>
        <w:trPr>
          <w:trHeight w:val="203"/>
        </w:trPr>
        <w:tc>
          <w:tcPr>
            <w:tcW w:w="19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bl>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900" w:right="3779" w:hanging="626"/>
        <w:spacing w:after="0" w:line="357" w:lineRule="auto"/>
        <w:tabs>
          <w:tab w:leader="none" w:pos="3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2,418,023 (b)</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2,418,023 (b)</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ind w:left="1060" w:right="209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Trustees of the Hawkins Chemical, Inc. Employee Stock Ownership Plan and</w:t>
      </w:r>
    </w:p>
    <w:p>
      <w:pPr>
        <w:sectPr>
          <w:pgSz w:w="11900" w:h="16838" w:orient="portrait"/>
          <w:cols w:equalWidth="0" w:num="1">
            <w:col w:w="10219"/>
          </w:cols>
          <w:pgMar w:left="2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6"/>
              </w:rPr>
              <w:t>CUSIP NO.  420200 10 7</w:t>
            </w:r>
          </w:p>
        </w:tc>
        <w:tc>
          <w:tcPr>
            <w:tcW w:w="2200" w:type="dxa"/>
            <w:vAlign w:val="bottom"/>
          </w:tcPr>
          <w:p>
            <w:pPr>
              <w:ind w:left="560"/>
              <w:spacing w:after="0"/>
              <w:rPr>
                <w:sz w:val="20"/>
                <w:szCs w:val="20"/>
                <w:color w:val="auto"/>
              </w:rPr>
            </w:pPr>
            <w:r>
              <w:rPr>
                <w:rFonts w:ascii="Courier New" w:cs="Courier New" w:eastAsia="Courier New" w:hAnsi="Courier New"/>
                <w:sz w:val="18"/>
                <w:szCs w:val="18"/>
                <w:color w:val="auto"/>
              </w:rPr>
              <w:t>13G</w:t>
            </w:r>
          </w:p>
        </w:tc>
        <w:tc>
          <w:tcPr>
            <w:tcW w:w="3120" w:type="dxa"/>
            <w:vAlign w:val="bottom"/>
          </w:tcPr>
          <w:p>
            <w:pPr>
              <w:ind w:left="1320"/>
              <w:spacing w:after="0"/>
              <w:rPr>
                <w:sz w:val="20"/>
                <w:szCs w:val="20"/>
                <w:color w:val="auto"/>
              </w:rPr>
            </w:pPr>
            <w:r>
              <w:rPr>
                <w:rFonts w:ascii="Courier New" w:cs="Courier New" w:eastAsia="Courier New" w:hAnsi="Courier New"/>
                <w:sz w:val="18"/>
                <w:szCs w:val="18"/>
                <w:color w:val="auto"/>
                <w:w w:val="96"/>
              </w:rPr>
              <w:t>Page 3 of 7 Pages</w:t>
            </w:r>
          </w:p>
        </w:tc>
      </w:tr>
      <w:tr>
        <w:trPr>
          <w:trHeight w:val="203"/>
        </w:trPr>
        <w:tc>
          <w:tcPr>
            <w:tcW w:w="3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spacing w:after="0"/>
              <w:rPr>
                <w:sz w:val="17"/>
                <w:szCs w:val="17"/>
                <w:color w:val="auto"/>
              </w:rPr>
            </w:pPr>
          </w:p>
        </w:tc>
        <w:tc>
          <w:tcPr>
            <w:tcW w:w="31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Trust are Messrs. John R. Hawkins, Kurt R. Norman and Marvin E. Dee. Messrs. Hawkins and Norman are both directors and officers of the Issuer and Mr. Dee is an officer but not a director. Apart from the plan holdings in this plan and the individual interests of each trustee under such plan as of December 31, 2000, these individuals had personal holdings of the Issuer's common stock as set forth below. Unless otherwise noted, all shares shown are held by individuals possessing sole voting and dispositive power with respect to such shares.</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Percentage</w:t>
      </w:r>
    </w:p>
    <w:p>
      <w:pPr>
        <w:ind w:left="220"/>
        <w:spacing w:after="0" w:line="238" w:lineRule="auto"/>
        <w:rPr>
          <w:sz w:val="20"/>
          <w:szCs w:val="20"/>
          <w:color w:val="auto"/>
        </w:rPr>
      </w:pPr>
      <w:r>
        <w:rPr>
          <w:rFonts w:ascii="Courier New" w:cs="Courier New" w:eastAsia="Courier New" w:hAnsi="Courier New"/>
          <w:sz w:val="18"/>
          <w:szCs w:val="18"/>
          <w:color w:val="auto"/>
        </w:rPr>
        <w:t>of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1800" w:space="720"/>
            <w:col w:w="3999"/>
          </w:cols>
          <w:pgMar w:left="240" w:top="1122" w:right="1440" w:bottom="1440" w:gutter="0" w:footer="0" w:header="0"/>
          <w:type w:val="continuous"/>
        </w:sectPr>
      </w:pPr>
    </w:p>
    <w:p>
      <w:pPr>
        <w:spacing w:after="0" w:line="22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John R. Hawkins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Kurt R. Norman</w:t>
      </w:r>
    </w:p>
    <w:p>
      <w:pPr>
        <w:ind w:left="960"/>
        <w:spacing w:after="0" w:line="238" w:lineRule="auto"/>
        <w:rPr>
          <w:sz w:val="20"/>
          <w:szCs w:val="20"/>
          <w:color w:val="auto"/>
        </w:rPr>
      </w:pPr>
      <w:r>
        <w:rPr>
          <w:rFonts w:ascii="Courier New" w:cs="Courier New" w:eastAsia="Courier New" w:hAnsi="Courier New"/>
          <w:sz w:val="18"/>
          <w:szCs w:val="18"/>
          <w:color w:val="auto"/>
        </w:rPr>
        <w:t>Marvin E. Dee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83,002(1)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15,224(2)</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0.8%</w:t>
      </w:r>
    </w:p>
    <w:p>
      <w:pPr>
        <w:spacing w:after="0" w:line="238" w:lineRule="auto"/>
        <w:rPr>
          <w:sz w:val="20"/>
          <w:szCs w:val="20"/>
          <w:color w:val="auto"/>
        </w:rPr>
      </w:pPr>
      <w:r>
        <w:rPr>
          <w:rFonts w:ascii="Courier New" w:cs="Courier New" w:eastAsia="Courier New" w:hAnsi="Courier New"/>
          <w:sz w:val="18"/>
          <w:szCs w:val="18"/>
          <w:color w:val="auto"/>
        </w:rPr>
        <w:t>0.1%</w:t>
      </w:r>
    </w:p>
    <w:p>
      <w:pPr>
        <w:spacing w:after="0" w:line="402" w:lineRule="exact"/>
        <w:rPr>
          <w:sz w:val="20"/>
          <w:szCs w:val="20"/>
          <w:color w:val="auto"/>
        </w:rPr>
      </w:pPr>
    </w:p>
    <w:p>
      <w:pPr>
        <w:sectPr>
          <w:pgSz w:w="11900" w:h="16838" w:orient="portrait"/>
          <w:cols w:equalWidth="0" w:num="3">
            <w:col w:w="3180" w:space="720"/>
            <w:col w:w="2120" w:space="720"/>
            <w:col w:w="3479"/>
          </w:cols>
          <w:pgMar w:left="240" w:top="1122" w:right="1440" w:bottom="1440" w:gutter="0" w:footer="0" w:header="0"/>
          <w:type w:val="continuous"/>
        </w:sectPr>
      </w:pPr>
    </w:p>
    <w:p>
      <w:pPr>
        <w:spacing w:after="0" w:line="209" w:lineRule="exact"/>
        <w:rPr>
          <w:sz w:val="20"/>
          <w:szCs w:val="20"/>
          <w:color w:val="auto"/>
        </w:rPr>
      </w:pPr>
    </w:p>
    <w:p>
      <w:pPr>
        <w:ind w:right="1779" w:firstLine="956"/>
        <w:spacing w:after="0" w:line="270" w:lineRule="auto"/>
        <w:tabs>
          <w:tab w:leader="none" w:pos="1369"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Hawkins Chemical, Inc. Employee Stock Ownership Plan and Trust (the "ESOP") currently holds 2,418,023 shares of the Issuer's common stock, representing 23%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certain Trustees, as individual participants in the ESOP, have the power to direct the voting of the following number of shares allocated to their personal accounts as of December 31, 2000: John R. Hawkins, 127,728 shares and Kurt R. Norman, 28,910 shares. The Trustees also have dispositive power with respect to all 2,418,023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200" w:lineRule="exact"/>
        <w:rPr>
          <w:rFonts w:ascii="Courier New" w:cs="Courier New" w:eastAsia="Courier New" w:hAnsi="Courier New"/>
          <w:sz w:val="16"/>
          <w:szCs w:val="16"/>
          <w:color w:val="auto"/>
        </w:rPr>
      </w:pPr>
    </w:p>
    <w:p>
      <w:pPr>
        <w:spacing w:after="0" w:line="38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Hawkins has sole voting and dispositive power over all of these 83,002 shares, except 44,535 shares held by him as custodian for one minor child as to which he has full voting and dispositive power, but as to which he disclaims beneficial ownership; and 38,019 shares that Mr. Hawkins holds jointly with his wife as to which he shares voting and dispositive power.</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15,224 shares include 1,491 shares held by Mr. Norman's wife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custodian for their children, and to which he disclaims beneficial ownership.</w:t>
      </w:r>
    </w:p>
    <w:p>
      <w:pPr>
        <w:sectPr>
          <w:pgSz w:w="11900" w:h="16838" w:orient="portrait"/>
          <w:cols w:equalWidth="0" w:num="1">
            <w:col w:w="10219"/>
          </w:cols>
          <w:pgMar w:left="240" w:top="112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6"/>
              </w:rPr>
              <w:t>CUSIP NO.  420200 10 7</w:t>
            </w:r>
          </w:p>
        </w:tc>
        <w:tc>
          <w:tcPr>
            <w:tcW w:w="2260" w:type="dxa"/>
            <w:vAlign w:val="bottom"/>
          </w:tcPr>
          <w:p>
            <w:pPr>
              <w:ind w:left="560"/>
              <w:spacing w:after="0"/>
              <w:rPr>
                <w:sz w:val="20"/>
                <w:szCs w:val="20"/>
                <w:color w:val="auto"/>
              </w:rPr>
            </w:pPr>
            <w:r>
              <w:rPr>
                <w:rFonts w:ascii="Courier New" w:cs="Courier New" w:eastAsia="Courier New" w:hAnsi="Courier New"/>
                <w:sz w:val="18"/>
                <w:szCs w:val="18"/>
                <w:color w:val="auto"/>
              </w:rPr>
              <w:t>13G</w:t>
            </w:r>
          </w:p>
        </w:tc>
        <w:tc>
          <w:tcPr>
            <w:tcW w:w="3160" w:type="dxa"/>
            <w:vAlign w:val="bottom"/>
          </w:tcPr>
          <w:p>
            <w:pPr>
              <w:ind w:left="1360"/>
              <w:spacing w:after="0"/>
              <w:rPr>
                <w:sz w:val="20"/>
                <w:szCs w:val="20"/>
                <w:color w:val="auto"/>
              </w:rPr>
            </w:pPr>
            <w:r>
              <w:rPr>
                <w:rFonts w:ascii="Courier New" w:cs="Courier New" w:eastAsia="Courier New" w:hAnsi="Courier New"/>
                <w:sz w:val="18"/>
                <w:szCs w:val="18"/>
                <w:color w:val="auto"/>
                <w:w w:val="96"/>
              </w:rPr>
              <w:t>Page 4 of 7 Pages</w:t>
            </w:r>
          </w:p>
        </w:tc>
      </w:tr>
      <w:tr>
        <w:trPr>
          <w:trHeight w:val="203"/>
        </w:trPr>
        <w:tc>
          <w:tcPr>
            <w:tcW w:w="3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spacing w:after="0"/>
              <w:rPr>
                <w:sz w:val="17"/>
                <w:szCs w:val="17"/>
                <w:color w:val="auto"/>
              </w:rPr>
            </w:pPr>
          </w:p>
        </w:tc>
        <w:tc>
          <w:tcPr>
            <w:tcW w:w="31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900" w:right="5999" w:hanging="944"/>
        <w:spacing w:after="0" w:line="536" w:lineRule="auto"/>
        <w:tabs>
          <w:tab w:leader="none" w:pos="19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Hawkins Chemical, Inc.</w:t>
      </w:r>
    </w:p>
    <w:p>
      <w:pPr>
        <w:ind w:left="1900" w:hanging="944"/>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900" w:right="5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3100 East Hennepin Avenue Minneapolis, Minnesota 55413</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Hawkins Chemical, Inc. Employee Stock Ownership Plan and Trust</w:t>
      </w:r>
    </w:p>
    <w:p>
      <w:pPr>
        <w:spacing w:after="0" w:line="223" w:lineRule="exact"/>
        <w:rPr>
          <w:rFonts w:ascii="Courier New" w:cs="Courier New" w:eastAsia="Courier New" w:hAnsi="Courier New"/>
          <w:sz w:val="18"/>
          <w:szCs w:val="18"/>
          <w:color w:val="auto"/>
        </w:rPr>
      </w:pPr>
    </w:p>
    <w:p>
      <w:pPr>
        <w:ind w:left="1900" w:right="3159" w:hanging="944"/>
        <w:spacing w:after="0" w:line="235"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2"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 Hawkins Chemical, Inc.</w:t>
      </w:r>
    </w:p>
    <w:p>
      <w:pPr>
        <w:spacing w:after="0" w:line="4" w:lineRule="exact"/>
        <w:rPr>
          <w:rFonts w:ascii="Courier New" w:cs="Courier New" w:eastAsia="Courier New" w:hAnsi="Courier New"/>
          <w:sz w:val="18"/>
          <w:szCs w:val="18"/>
          <w:color w:val="auto"/>
        </w:rPr>
      </w:pPr>
    </w:p>
    <w:p>
      <w:pPr>
        <w:ind w:left="1900" w:right="5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3100 East Hennepin Avenue Minneapolis, Minnesota 55413</w:t>
      </w:r>
    </w:p>
    <w:p>
      <w:pPr>
        <w:spacing w:after="0" w:line="169" w:lineRule="exact"/>
        <w:rPr>
          <w:rFonts w:ascii="Courier New" w:cs="Courier New" w:eastAsia="Courier New" w:hAnsi="Courier New"/>
          <w:sz w:val="18"/>
          <w:szCs w:val="18"/>
          <w:color w:val="auto"/>
        </w:rPr>
      </w:pPr>
    </w:p>
    <w:p>
      <w:pPr>
        <w:ind w:left="1900" w:right="7159" w:hanging="944"/>
        <w:spacing w:after="0" w:line="536" w:lineRule="auto"/>
        <w:tabs>
          <w:tab w:leader="none" w:pos="19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Minnesota</w:t>
      </w:r>
    </w:p>
    <w:p>
      <w:pPr>
        <w:ind w:left="1900" w:hanging="944"/>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$.05 per share</w:t>
      </w:r>
    </w:p>
    <w:p>
      <w:pPr>
        <w:spacing w:after="0" w:line="206" w:lineRule="exact"/>
        <w:rPr>
          <w:rFonts w:ascii="Courier New" w:cs="Courier New" w:eastAsia="Courier New" w:hAnsi="Courier New"/>
          <w:sz w:val="18"/>
          <w:szCs w:val="18"/>
          <w:color w:val="auto"/>
        </w:rPr>
      </w:pPr>
    </w:p>
    <w:p>
      <w:pPr>
        <w:ind w:left="1900" w:right="7059" w:hanging="944"/>
        <w:spacing w:after="0" w:line="558" w:lineRule="auto"/>
        <w:tabs>
          <w:tab w:leader="none" w:pos="19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420200 10 7</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CUSIP NO.  420200</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10 7</w:t>
            </w:r>
          </w:p>
        </w:tc>
        <w:tc>
          <w:tcPr>
            <w:tcW w:w="3960" w:type="dxa"/>
            <w:vAlign w:val="bottom"/>
          </w:tcPr>
          <w:p>
            <w:pPr>
              <w:ind w:left="940"/>
              <w:spacing w:after="0"/>
              <w:rPr>
                <w:sz w:val="20"/>
                <w:szCs w:val="20"/>
                <w:color w:val="auto"/>
              </w:rPr>
            </w:pPr>
            <w:r>
              <w:rPr>
                <w:rFonts w:ascii="Courier New" w:cs="Courier New" w:eastAsia="Courier New" w:hAnsi="Courier New"/>
                <w:sz w:val="18"/>
                <w:szCs w:val="18"/>
                <w:color w:val="auto"/>
              </w:rPr>
              <w:t>13G</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Page 5 of 7 Pages</w:t>
            </w:r>
          </w:p>
        </w:tc>
      </w:tr>
      <w:tr>
        <w:trPr>
          <w:trHeight w:val="203"/>
        </w:trPr>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9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08"/>
        </w:trPr>
        <w:tc>
          <w:tcPr>
            <w:tcW w:w="8440" w:type="dxa"/>
            <w:vAlign w:val="bottom"/>
            <w:gridSpan w:val="4"/>
          </w:tcPr>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tc>
      </w:tr>
      <w:tr>
        <w:trPr>
          <w:trHeight w:val="203"/>
        </w:trPr>
        <w:tc>
          <w:tcPr>
            <w:tcW w:w="660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CHECK WHETHER THE PERSON FILING IS A:</w:t>
            </w:r>
          </w:p>
        </w:tc>
        <w:tc>
          <w:tcPr>
            <w:tcW w:w="1840" w:type="dxa"/>
            <w:vAlign w:val="bottom"/>
          </w:tcPr>
          <w:p>
            <w:pPr>
              <w:spacing w:after="0"/>
              <w:rPr>
                <w:sz w:val="17"/>
                <w:szCs w:val="17"/>
                <w:color w:val="auto"/>
              </w:rPr>
            </w:pP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(a)</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Broker or Dealer registered under Section 15 of the</w:t>
            </w:r>
          </w:p>
        </w:tc>
      </w:tr>
      <w:tr>
        <w:trPr>
          <w:trHeight w:val="203"/>
        </w:trPr>
        <w:tc>
          <w:tcPr>
            <w:tcW w:w="1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w:t>
            </w:r>
          </w:p>
        </w:tc>
        <w:tc>
          <w:tcPr>
            <w:tcW w:w="1840" w:type="dxa"/>
            <w:vAlign w:val="bottom"/>
          </w:tcPr>
          <w:p>
            <w:pPr>
              <w:spacing w:after="0"/>
              <w:rPr>
                <w:sz w:val="17"/>
                <w:szCs w:val="17"/>
                <w:color w:val="auto"/>
              </w:rPr>
            </w:pP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(b)</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(c)</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Insurance Company as defined in section 3(a)(19) of</w:t>
            </w:r>
          </w:p>
        </w:tc>
      </w:tr>
      <w:tr>
        <w:trPr>
          <w:trHeight w:val="203"/>
        </w:trPr>
        <w:tc>
          <w:tcPr>
            <w:tcW w:w="1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Act</w:t>
            </w:r>
          </w:p>
        </w:tc>
        <w:tc>
          <w:tcPr>
            <w:tcW w:w="1840" w:type="dxa"/>
            <w:vAlign w:val="bottom"/>
          </w:tcPr>
          <w:p>
            <w:pPr>
              <w:spacing w:after="0"/>
              <w:rPr>
                <w:sz w:val="17"/>
                <w:szCs w:val="17"/>
                <w:color w:val="auto"/>
              </w:rPr>
            </w:pP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(d)</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8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Investment Company registered under section 8 of the</w:t>
            </w:r>
          </w:p>
        </w:tc>
      </w:tr>
      <w:tr>
        <w:trPr>
          <w:trHeight w:val="203"/>
        </w:trPr>
        <w:tc>
          <w:tcPr>
            <w:tcW w:w="1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Company Act</w:t>
            </w:r>
          </w:p>
        </w:tc>
        <w:tc>
          <w:tcPr>
            <w:tcW w:w="1840" w:type="dxa"/>
            <w:vAlign w:val="bottom"/>
          </w:tcPr>
          <w:p>
            <w:pPr>
              <w:spacing w:after="0"/>
              <w:rPr>
                <w:sz w:val="17"/>
                <w:szCs w:val="17"/>
                <w:color w:val="auto"/>
              </w:rPr>
            </w:pP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(e)</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w:t>
            </w:r>
          </w:p>
        </w:tc>
        <w:tc>
          <w:tcPr>
            <w:tcW w:w="5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Investment Adviser registered under section 203 of</w:t>
            </w:r>
          </w:p>
        </w:tc>
      </w:tr>
      <w:tr>
        <w:trPr>
          <w:trHeight w:val="203"/>
        </w:trPr>
        <w:tc>
          <w:tcPr>
            <w:tcW w:w="1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the Investment Advisers Act of 1940</w:t>
            </w:r>
          </w:p>
        </w:tc>
        <w:tc>
          <w:tcPr>
            <w:tcW w:w="1840" w:type="dxa"/>
            <w:vAlign w:val="bottom"/>
          </w:tcPr>
          <w:p>
            <w:pPr>
              <w:spacing w:after="0"/>
              <w:rPr>
                <w:sz w:val="17"/>
                <w:szCs w:val="17"/>
                <w:color w:val="auto"/>
              </w:rPr>
            </w:pPr>
          </w:p>
        </w:tc>
      </w:tr>
    </w:tbl>
    <w:p>
      <w:pPr>
        <w:spacing w:after="0" w:line="201" w:lineRule="exact"/>
        <w:rPr>
          <w:sz w:val="20"/>
          <w:szCs w:val="20"/>
          <w:color w:val="auto"/>
        </w:rPr>
      </w:pPr>
    </w:p>
    <w:p>
      <w:pPr>
        <w:ind w:left="2000" w:hanging="1044"/>
        <w:spacing w:after="0"/>
        <w:tabs>
          <w:tab w:leader="none" w:pos="20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Employee Benefit Plan, Pension Fund which is subject</w:t>
      </w:r>
    </w:p>
    <w:tbl>
      <w:tblPr>
        <w:tblLayout w:type="fixed"/>
        <w:tblInd w:w="96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to the provisions of the Employee Retirement</w:t>
            </w:r>
          </w:p>
        </w:tc>
      </w:tr>
      <w:tr>
        <w:trPr>
          <w:trHeight w:val="203"/>
        </w:trPr>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7"/>
              </w:rPr>
              <w:t>Income Security Act of 1974 or Endowment Fund; see</w:t>
            </w:r>
          </w:p>
        </w:tc>
      </w:tr>
      <w:tr>
        <w:trPr>
          <w:trHeight w:val="203"/>
        </w:trPr>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 13d-1(b)(1)(ii)(F)</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(g)</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____</w:t>
            </w:r>
          </w:p>
        </w:tc>
        <w:tc>
          <w:tcPr>
            <w:tcW w:w="5540" w:type="dxa"/>
            <w:vAlign w:val="bottom"/>
          </w:tcPr>
          <w:p>
            <w:pPr>
              <w:ind w:left="280"/>
              <w:spacing w:after="0"/>
              <w:rPr>
                <w:sz w:val="20"/>
                <w:szCs w:val="20"/>
                <w:color w:val="auto"/>
              </w:rPr>
            </w:pPr>
            <w:r>
              <w:rPr>
                <w:rFonts w:ascii="Courier New" w:cs="Courier New" w:eastAsia="Courier New" w:hAnsi="Courier New"/>
                <w:sz w:val="18"/>
                <w:szCs w:val="18"/>
                <w:color w:val="auto"/>
              </w:rPr>
              <w:t>Parent Holding Company, in accordance with Rule</w:t>
            </w:r>
          </w:p>
        </w:tc>
      </w:tr>
      <w:tr>
        <w:trPr>
          <w:trHeight w:val="203"/>
        </w:trPr>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13d-1(b)(1)(ii)(G) (Note: See Item 7)</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(h)</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____</w:t>
            </w:r>
          </w:p>
        </w:tc>
        <w:tc>
          <w:tcPr>
            <w:tcW w:w="5540" w:type="dxa"/>
            <w:vAlign w:val="bottom"/>
          </w:tcPr>
          <w:p>
            <w:pPr>
              <w:ind w:left="280"/>
              <w:spacing w:after="0"/>
              <w:rPr>
                <w:sz w:val="20"/>
                <w:szCs w:val="20"/>
                <w:color w:val="auto"/>
              </w:rPr>
            </w:pPr>
            <w:r>
              <w:rPr>
                <w:rFonts w:ascii="Courier New" w:cs="Courier New" w:eastAsia="Courier New" w:hAnsi="Courier New"/>
                <w:sz w:val="18"/>
                <w:szCs w:val="18"/>
                <w:color w:val="auto"/>
                <w:w w:val="99"/>
              </w:rPr>
              <w:t>Group, in accordance with Rule 13d-1(b)(1)(ii)(H)</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 13d-1(b)(2), if applicable, exceeds five percent, provide the following information as of that date and identify those shares which there is a right to acquire.</w:t>
      </w:r>
    </w:p>
    <w:p>
      <w:pPr>
        <w:spacing w:after="0" w:line="209" w:lineRule="exact"/>
        <w:rPr>
          <w:sz w:val="20"/>
          <w:szCs w:val="20"/>
          <w:color w:val="auto"/>
        </w:rPr>
      </w:pPr>
    </w:p>
    <w:p>
      <w:pPr>
        <w:ind w:left="1900" w:right="5679" w:hanging="944"/>
        <w:spacing w:after="0" w:line="536" w:lineRule="auto"/>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2,418,023 (See Note b)</w:t>
      </w:r>
    </w:p>
    <w:p>
      <w:pPr>
        <w:ind w:left="1900" w:right="6639" w:hanging="944"/>
        <w:spacing w:after="0" w:line="470"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23%</w:t>
      </w:r>
    </w:p>
    <w:p>
      <w:pPr>
        <w:spacing w:after="0" w:line="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860" w:right="3159" w:hanging="956"/>
        <w:spacing w:after="0" w:line="235" w:lineRule="auto"/>
        <w:tabs>
          <w:tab w:leader="none" w:pos="28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ectPr>
          <w:pgSz w:w="11900" w:h="16838" w:orient="portrait"/>
          <w:cols w:equalWidth="0" w:num="1">
            <w:col w:w="10219"/>
          </w:cols>
          <w:pgMar w:left="240" w:top="112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CUSIP NO.  420200 10 7</w:t>
            </w:r>
          </w:p>
        </w:tc>
        <w:tc>
          <w:tcPr>
            <w:tcW w:w="2260" w:type="dxa"/>
            <w:vAlign w:val="bottom"/>
          </w:tcPr>
          <w:p>
            <w:pPr>
              <w:ind w:left="640"/>
              <w:spacing w:after="0"/>
              <w:rPr>
                <w:sz w:val="20"/>
                <w:szCs w:val="20"/>
                <w:color w:val="auto"/>
              </w:rPr>
            </w:pPr>
            <w:r>
              <w:rPr>
                <w:rFonts w:ascii="Courier New" w:cs="Courier New" w:eastAsia="Courier New" w:hAnsi="Courier New"/>
                <w:sz w:val="18"/>
                <w:szCs w:val="18"/>
                <w:color w:val="auto"/>
              </w:rPr>
              <w:t>13G</w:t>
            </w:r>
          </w:p>
        </w:tc>
        <w:tc>
          <w:tcPr>
            <w:tcW w:w="3120" w:type="dxa"/>
            <w:vAlign w:val="bottom"/>
          </w:tcPr>
          <w:p>
            <w:pPr>
              <w:ind w:left="1320"/>
              <w:spacing w:after="0"/>
              <w:rPr>
                <w:sz w:val="20"/>
                <w:szCs w:val="20"/>
                <w:color w:val="auto"/>
              </w:rPr>
            </w:pPr>
            <w:r>
              <w:rPr>
                <w:rFonts w:ascii="Courier New" w:cs="Courier New" w:eastAsia="Courier New" w:hAnsi="Courier New"/>
                <w:sz w:val="18"/>
                <w:szCs w:val="18"/>
                <w:color w:val="auto"/>
                <w:w w:val="96"/>
              </w:rPr>
              <w:t>Page 6 of 7 Pages</w:t>
            </w:r>
          </w:p>
        </w:tc>
      </w:tr>
      <w:tr>
        <w:trPr>
          <w:trHeight w:val="203"/>
        </w:trPr>
        <w:tc>
          <w:tcPr>
            <w:tcW w:w="3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spacing w:after="0"/>
              <w:rPr>
                <w:sz w:val="17"/>
                <w:szCs w:val="17"/>
                <w:color w:val="auto"/>
              </w:rPr>
            </w:pPr>
          </w:p>
        </w:tc>
        <w:tc>
          <w:tcPr>
            <w:tcW w:w="31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2860" w:right="2939" w:hanging="956"/>
        <w:spacing w:after="0" w:line="235" w:lineRule="auto"/>
        <w:tabs>
          <w:tab w:leader="none" w:pos="2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2,418,023 (See Note b)</w:t>
      </w:r>
    </w:p>
    <w:p>
      <w:pPr>
        <w:spacing w:after="0" w:line="208" w:lineRule="exact"/>
        <w:rPr>
          <w:rFonts w:ascii="Courier New" w:cs="Courier New" w:eastAsia="Courier New" w:hAnsi="Courier New"/>
          <w:sz w:val="18"/>
          <w:szCs w:val="18"/>
          <w:color w:val="auto"/>
        </w:rPr>
      </w:pPr>
    </w:p>
    <w:p>
      <w:pPr>
        <w:ind w:left="2860" w:right="1779" w:hanging="956"/>
        <w:spacing w:after="0" w:line="235" w:lineRule="auto"/>
        <w:tabs>
          <w:tab w:leader="none" w:pos="2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8" w:lineRule="exact"/>
        <w:rPr>
          <w:rFonts w:ascii="Courier New" w:cs="Courier New" w:eastAsia="Courier New" w:hAnsi="Courier New"/>
          <w:sz w:val="18"/>
          <w:szCs w:val="18"/>
          <w:color w:val="auto"/>
        </w:rPr>
      </w:pPr>
    </w:p>
    <w:p>
      <w:pPr>
        <w:ind w:left="2860" w:right="1879" w:hanging="956"/>
        <w:spacing w:after="0" w:line="235" w:lineRule="auto"/>
        <w:tabs>
          <w:tab w:leader="none" w:pos="2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2,418,023 (See Note b)</w:t>
      </w:r>
    </w:p>
    <w:p>
      <w:pPr>
        <w:spacing w:after="0" w:line="200" w:lineRule="exact"/>
        <w:rPr>
          <w:sz w:val="20"/>
          <w:szCs w:val="20"/>
          <w:color w:val="auto"/>
        </w:rPr>
      </w:pPr>
    </w:p>
    <w:p>
      <w:pPr>
        <w:spacing w:after="0" w:line="205" w:lineRule="exact"/>
        <w:rPr>
          <w:sz w:val="20"/>
          <w:szCs w:val="20"/>
          <w:color w:val="auto"/>
        </w:rPr>
      </w:pP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900" w:right="24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90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91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420200 10 7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16" w:lineRule="exact"/>
        <w:rPr>
          <w:sz w:val="20"/>
          <w:szCs w:val="20"/>
          <w:color w:val="auto"/>
        </w:rPr>
      </w:pPr>
    </w:p>
    <w:p>
      <w:pPr>
        <w:sectPr>
          <w:pgSz w:w="11900" w:h="16838" w:orient="portrait"/>
          <w:cols w:equalWidth="0" w:num="4">
            <w:col w:w="960" w:space="200"/>
            <w:col w:w="1700" w:space="720"/>
            <w:col w:w="2340" w:space="720"/>
            <w:col w:w="3579"/>
          </w:cols>
          <w:pgMar w:left="240" w:top="925" w:right="1440" w:bottom="1440" w:gutter="0" w:footer="0" w:header="0"/>
        </w:sect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Trustees of the Hawkins Chemical, Inc. Employee Stock Ownership Trust certify on behalf of the Trust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HAWKINS CHEMICAL, INC.</w:t>
      </w:r>
    </w:p>
    <w:p>
      <w:pPr>
        <w:ind w:left="4440"/>
        <w:spacing w:after="0" w:line="238" w:lineRule="auto"/>
        <w:rPr>
          <w:sz w:val="20"/>
          <w:szCs w:val="20"/>
          <w:color w:val="auto"/>
        </w:rPr>
      </w:pPr>
      <w:r>
        <w:rPr>
          <w:rFonts w:ascii="Courier New" w:cs="Courier New" w:eastAsia="Courier New" w:hAnsi="Courier New"/>
          <w:sz w:val="18"/>
          <w:szCs w:val="18"/>
          <w:color w:val="auto"/>
        </w:rPr>
        <w:t>EMPLOYEE STOCK OWNERSHIP</w:t>
      </w:r>
    </w:p>
    <w:p>
      <w:pPr>
        <w:ind w:left="4440"/>
        <w:spacing w:after="0"/>
        <w:rPr>
          <w:sz w:val="20"/>
          <w:szCs w:val="20"/>
          <w:color w:val="auto"/>
        </w:rPr>
      </w:pPr>
      <w:r>
        <w:rPr>
          <w:rFonts w:ascii="Courier New" w:cs="Courier New" w:eastAsia="Courier New" w:hAnsi="Courier New"/>
          <w:sz w:val="18"/>
          <w:szCs w:val="18"/>
          <w:color w:val="auto"/>
        </w:rPr>
        <w:t>TRUST</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2001</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R. Hawkins</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John R. Hawkins, Trustee</w:t>
      </w:r>
    </w:p>
    <w:p>
      <w:pPr>
        <w:spacing w:after="0" w:line="200" w:lineRule="exact"/>
        <w:rPr>
          <w:sz w:val="20"/>
          <w:szCs w:val="20"/>
          <w:color w:val="auto"/>
        </w:rPr>
      </w:pPr>
    </w:p>
    <w:p>
      <w:pPr>
        <w:sectPr>
          <w:pgSz w:w="11900" w:h="16838" w:orient="portrait"/>
          <w:cols w:equalWidth="0" w:num="3">
            <w:col w:w="640" w:space="220"/>
            <w:col w:w="2860" w:space="720"/>
            <w:col w:w="5779"/>
          </w:cols>
          <w:pgMar w:left="240" w:top="925" w:right="1440" w:bottom="1440" w:gutter="0" w:footer="0" w:header="0"/>
          <w:type w:val="continuous"/>
        </w:sectPr>
      </w:pP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Kurt R. Norman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Kurt R. Norman, Trustee</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Marvin E. Dee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Marvin E. Dee, Trustee</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lvl w:ilvl="2">
      <w:lvlJc w:val="left"/>
      <w:lvlText w:val="S.%3."/>
      <w:numFmt w:val="upperLetter"/>
      <w:start w:val="19"/>
    </w:lvl>
    <w:lvl w:ilvl="3">
      <w:lvlJc w:val="left"/>
      <w:lvlText w:val="(%4)"/>
      <w:numFmt w:val="lowerLetter"/>
      <w:start w:val="1"/>
    </w:lvl>
    <w:lvl w:ilvl="4">
      <w:lvlJc w:val="left"/>
      <w:lvlText w:val="(%5)"/>
      <w:numFmt w:val="lowerLetter"/>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8"/>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
      <w:numFmt w:val="bullet"/>
      <w:start w:val="1"/>
    </w:lvl>
    <w:lvl w:ilvl="1">
      <w:lvlJc w:val="left"/>
      <w:lvlText w:val="(%2)"/>
      <w:numFmt w:val="lowerLetter"/>
      <w:start w:val="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6"/>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2019-12-13T01:43:06Z</dcterms:created>
  <dcterms:modified xsi:type="dcterms:W3CDTF">2019-12-13T01:43:06Z</dcterms:modified>
</cp:coreProperties>
</file>