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Stauber Daniel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02/05/2016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2381 ROSEGATE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ROSEVILLE</w:t>
            </w:r>
          </w:p>
        </w:tc>
        <w:tc>
          <w:tcPr>
            <w:tcW w:w="820" w:type="dxa"/>
            <w:vAlign w:val="bottom"/>
          </w:tcPr>
          <w:p>
            <w:pPr>
              <w:ind w:left="80"/>
              <w:spacing w:after="0"/>
              <w:rPr>
                <w:sz w:val="20"/>
                <w:szCs w:val="20"/>
                <w:color w:val="auto"/>
              </w:rPr>
            </w:pPr>
            <w:r>
              <w:rPr>
                <w:rFonts w:ascii="Arial" w:cs="Arial" w:eastAsia="Arial" w:hAnsi="Arial"/>
                <w:sz w:val="18"/>
                <w:szCs w:val="18"/>
                <w:color w:val="0000FF"/>
              </w:rPr>
              <w:t>MN</w:t>
            </w:r>
          </w:p>
        </w:tc>
        <w:tc>
          <w:tcPr>
            <w:tcW w:w="1380" w:type="dxa"/>
            <w:vAlign w:val="bottom"/>
          </w:tcPr>
          <w:p>
            <w:pPr>
              <w:ind w:left="340"/>
              <w:spacing w:after="0"/>
              <w:rPr>
                <w:sz w:val="20"/>
                <w:szCs w:val="20"/>
                <w:color w:val="auto"/>
              </w:rPr>
            </w:pPr>
            <w:r>
              <w:rPr>
                <w:rFonts w:ascii="Arial" w:cs="Arial" w:eastAsia="Arial" w:hAnsi="Arial"/>
                <w:sz w:val="18"/>
                <w:szCs w:val="18"/>
                <w:color w:val="0000FF"/>
              </w:rPr>
              <w:t>55113</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527"/>
              <w:spacing w:after="0"/>
              <w:rPr>
                <w:sz w:val="20"/>
                <w:szCs w:val="20"/>
                <w:color w:val="auto"/>
              </w:rPr>
            </w:pPr>
            <w:r>
              <w:rPr>
                <w:rFonts w:ascii="Arial" w:cs="Arial" w:eastAsia="Arial" w:hAnsi="Arial"/>
                <w:sz w:val="18"/>
                <w:szCs w:val="18"/>
                <w:color w:val="0000FF"/>
              </w:rPr>
              <w:t>175</w:t>
            </w:r>
          </w:p>
        </w:tc>
        <w:tc>
          <w:tcPr>
            <w:tcW w:w="1180" w:type="dxa"/>
            <w:vAlign w:val="bottom"/>
            <w:gridSpan w:val="2"/>
          </w:tcPr>
          <w:p>
            <w:pPr>
              <w:ind w:left="900"/>
              <w:spacing w:after="0"/>
              <w:rPr>
                <w:sz w:val="20"/>
                <w:szCs w:val="20"/>
                <w:color w:val="auto"/>
              </w:rPr>
            </w:pPr>
            <w:r>
              <w:rPr>
                <w:rFonts w:ascii="Arial" w:cs="Arial" w:eastAsia="Arial" w:hAnsi="Arial"/>
                <w:sz w:val="18"/>
                <w:szCs w:val="18"/>
                <w:color w:val="0000FF"/>
              </w:rPr>
              <w:t>D</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Joshua L. Colburn,</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02/10/2016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3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2199" w:firstLine="1686"/>
        <w:spacing w:after="0" w:line="236" w:lineRule="auto"/>
        <w:rPr>
          <w:sz w:val="20"/>
          <w:szCs w:val="20"/>
          <w:color w:val="auto"/>
        </w:rPr>
      </w:pPr>
      <w:r>
        <w:rPr>
          <w:rFonts w:ascii="Courier New" w:cs="Courier New" w:eastAsia="Courier New" w:hAnsi="Courier New"/>
          <w:sz w:val="18"/>
          <w:szCs w:val="18"/>
          <w:color w:val="auto"/>
        </w:rPr>
        <w:t>I, Daniel J. Stauber, hereby authorize and designate each of Richard G. Erstad, Steven C. Kennedy, W. Morgan Burns and Joshua L. Colburn, signing singly, as my true and lawful attorney-in-fact to:</w:t>
      </w:r>
    </w:p>
    <w:p>
      <w:pPr>
        <w:spacing w:after="0" w:line="209" w:lineRule="exact"/>
        <w:rPr>
          <w:sz w:val="20"/>
          <w:szCs w:val="20"/>
          <w:color w:val="auto"/>
        </w:rPr>
      </w:pPr>
    </w:p>
    <w:p>
      <w:pPr>
        <w:ind w:right="16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 and other forms or reports on my behalf as may be required to file in connection with my ownership, acquisition, or disposition of securities of the Company, including Form 144;</w:t>
      </w:r>
    </w:p>
    <w:p>
      <w:pPr>
        <w:spacing w:after="0" w:line="211" w:lineRule="exact"/>
        <w:rPr>
          <w:rFonts w:ascii="Courier New" w:cs="Courier New" w:eastAsia="Courier New" w:hAnsi="Courier New"/>
          <w:sz w:val="18"/>
          <w:szCs w:val="18"/>
          <w:color w:val="auto"/>
        </w:rPr>
      </w:pPr>
    </w:p>
    <w:p>
      <w:pPr>
        <w:ind w:right="16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08"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to my benefit,</w:t>
      </w:r>
    </w:p>
    <w:p>
      <w:pPr>
        <w:ind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459" w:firstLine="1686"/>
        <w:spacing w:after="0" w:line="237" w:lineRule="auto"/>
        <w:rPr>
          <w:sz w:val="20"/>
          <w:szCs w:val="20"/>
          <w:color w:val="auto"/>
        </w:rPr>
      </w:pPr>
      <w:r>
        <w:rPr>
          <w:rFonts w:ascii="Courier New" w:cs="Courier New" w:eastAsia="Courier New" w:hAnsi="Courier New"/>
          <w:sz w:val="18"/>
          <w:szCs w:val="18"/>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w:t>
      </w:r>
    </w:p>
    <w:p>
      <w:pPr>
        <w:spacing w:after="0" w:line="11"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in such capacity at my request, are not assuming, nor is the Company assuming, any of my responsibilities to comply with Section 16 of the Exchange Act.</w:t>
      </w:r>
    </w:p>
    <w:p>
      <w:pPr>
        <w:spacing w:after="0" w:line="170" w:lineRule="exact"/>
        <w:rPr>
          <w:sz w:val="20"/>
          <w:szCs w:val="20"/>
          <w:color w:val="auto"/>
        </w:rPr>
      </w:pPr>
    </w:p>
    <w:p>
      <w:pPr>
        <w:ind w:right="1579" w:firstLine="1686"/>
        <w:spacing w:after="0" w:line="236"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ID, 3, 4 and 5 with respect to my holdings of and transactions in securities issued by the Company, unless</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earlier revoked by me in a signed writing delivered to the foregoing attorneys-in-fact. Notwithstanding the foregoing, if any such attorney-in-fact hereafter ceases to be either an employee of the Company, or a partner or employee of Faegre Baker Daniels LLP, this Power of Attorney shall be automatically revoked solely as to such individual, immediately upon such cessation, without any further action on my part.</w:t>
      </w:r>
    </w:p>
    <w:p>
      <w:pPr>
        <w:spacing w:after="0" w:line="210" w:lineRule="exact"/>
        <w:rPr>
          <w:sz w:val="20"/>
          <w:szCs w:val="20"/>
          <w:color w:val="auto"/>
        </w:rPr>
      </w:pPr>
    </w:p>
    <w:p>
      <w:pPr>
        <w:ind w:right="1999" w:firstLine="1686"/>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7" w:lineRule="exact"/>
        <w:rPr>
          <w:sz w:val="20"/>
          <w:szCs w:val="20"/>
          <w:color w:val="auto"/>
        </w:rPr>
      </w:pPr>
    </w:p>
    <w:p>
      <w:pPr>
        <w:ind w:right="1459" w:firstLine="1686"/>
        <w:spacing w:after="0" w:line="235"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4th day of February, 2016.</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Daniel J. Stauber</w:t>
      </w:r>
    </w:p>
    <w:p>
      <w:pPr>
        <w:ind w:left="5060"/>
        <w:spacing w:after="0" w:line="238" w:lineRule="auto"/>
        <w:rPr>
          <w:sz w:val="20"/>
          <w:szCs w:val="20"/>
          <w:color w:val="auto"/>
        </w:rPr>
      </w:pPr>
      <w:r>
        <w:rPr>
          <w:rFonts w:ascii="Courier New" w:cs="Courier New" w:eastAsia="Courier New" w:hAnsi="Courier New"/>
          <w:sz w:val="18"/>
          <w:szCs w:val="18"/>
          <w:color w:val="auto"/>
        </w:rPr>
        <w:t>Daniel J. Stauber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66284" TargetMode="External"/><Relationship Id="rId12"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2019-12-23T22:17:00Z</dcterms:created>
  <dcterms:modified xsi:type="dcterms:W3CDTF">2019-12-23T22:17:00Z</dcterms:modified>
</cp:coreProperties>
</file>