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Beyer Mark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09/07/2009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Vice President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8"/>
              </w:rPr>
              <w:t>No Securities are Beneficially Owned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6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0000FF"/>
                <w:w w:val="91"/>
              </w:rPr>
              <w:t>/s/Mark A. Beyer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09/09/2009</w:t>
            </w:r>
          </w:p>
        </w:tc>
      </w:tr>
      <w:tr>
        <w:trPr>
          <w:trHeight w:val="20"/>
        </w:trPr>
        <w:tc>
          <w:tcPr>
            <w:tcW w:w="6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I, Mark A. Beyer, hereby authorize and designate each of Richard G. Erstad, Steven C. Kennedy, W. Morgan Burns, Erik J. Romslo and Joshua L. Colburn, signing singly, as my true and lawful attorney-in-fact to:</w:t>
      </w:r>
    </w:p>
    <w:p>
      <w:pPr>
        <w:spacing w:after="0" w:line="207" w:lineRule="exact"/>
        <w:rPr>
          <w:sz w:val="20"/>
          <w:szCs w:val="20"/>
          <w:color w:val="auto"/>
        </w:rPr>
      </w:pPr>
    </w:p>
    <w:p>
      <w:pPr>
        <w:ind w:right="43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 amended (the "Exchange Act"), and the rules and regulations promulgated thereunder;</w:t>
      </w:r>
    </w:p>
    <w:p>
      <w:pPr>
        <w:spacing w:after="0" w:line="209" w:lineRule="exact"/>
        <w:rPr>
          <w:rFonts w:ascii="Courier New" w:cs="Courier New" w:eastAsia="Courier New" w:hAnsi="Courier New"/>
          <w:sz w:val="18"/>
          <w:szCs w:val="18"/>
          <w:color w:val="auto"/>
        </w:rPr>
      </w:pPr>
    </w:p>
    <w:p>
      <w:pPr>
        <w:ind w:right="3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w:t>
      </w:r>
    </w:p>
    <w:p>
      <w:pPr>
        <w:spacing w:after="0" w:line="208" w:lineRule="exact"/>
        <w:rPr>
          <w:rFonts w:ascii="Courier New" w:cs="Courier New" w:eastAsia="Courier New" w:hAnsi="Courier New"/>
          <w:sz w:val="18"/>
          <w:szCs w:val="18"/>
          <w:color w:val="auto"/>
        </w:rPr>
      </w:pPr>
    </w:p>
    <w:p>
      <w:pPr>
        <w:ind w:right="38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3999" w:firstLine="8"/>
        <w:spacing w:after="0" w:line="27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7"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 Faegre &amp; Benson LLP, this Power of Attorney shall be automatically revoked solely as to such individual, immediately upon such cessation, without any further action on my part.</w:t>
      </w:r>
    </w:p>
    <w:p>
      <w:pPr>
        <w:spacing w:after="0" w:line="392"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IN WITNESS WHEREOF, I have caused this Power of Attorney to be duly executed as of this 9th day of September, 2009.</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A. Beyer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1963"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2019-12-17T09:39:19Z</dcterms:created>
  <dcterms:modified xsi:type="dcterms:W3CDTF">2019-12-17T09:39:19Z</dcterms:modified>
</cp:coreProperties>
</file>